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4"/>
        </w:rPr>
      </w:pPr>
    </w:p>
    <w:p>
      <w:pPr>
        <w:rPr>
          <w:sz w:val="44"/>
        </w:rPr>
      </w:pPr>
    </w:p>
    <w:p>
      <w:pPr>
        <w:jc w:val="center"/>
        <w:rPr>
          <w:sz w:val="44"/>
        </w:rPr>
      </w:pPr>
    </w:p>
    <w:p>
      <w:pPr>
        <w:jc w:val="center"/>
        <w:rPr>
          <w:b/>
          <w:spacing w:val="36"/>
          <w:position w:val="34"/>
          <w:sz w:val="52"/>
          <w:szCs w:val="52"/>
        </w:rPr>
      </w:pPr>
      <w:r>
        <w:rPr>
          <w:rFonts w:hint="eastAsia"/>
          <w:b/>
          <w:spacing w:val="36"/>
          <w:position w:val="34"/>
          <w:sz w:val="52"/>
          <w:szCs w:val="52"/>
          <w:lang w:eastAsia="zh-CN"/>
        </w:rPr>
        <w:t>三</w:t>
      </w:r>
      <w:r>
        <w:rPr>
          <w:rFonts w:hint="eastAsia"/>
          <w:b/>
          <w:spacing w:val="36"/>
          <w:position w:val="34"/>
          <w:sz w:val="52"/>
          <w:szCs w:val="52"/>
        </w:rPr>
        <w:t>车间（</w:t>
      </w:r>
      <w:r>
        <w:rPr>
          <w:rFonts w:hint="eastAsia"/>
          <w:b/>
          <w:spacing w:val="36"/>
          <w:position w:val="34"/>
          <w:sz w:val="52"/>
          <w:szCs w:val="52"/>
          <w:lang w:eastAsia="zh-CN"/>
        </w:rPr>
        <w:t>丙烯酸</w:t>
      </w:r>
      <w:r>
        <w:rPr>
          <w:rFonts w:hint="eastAsia"/>
          <w:b/>
          <w:spacing w:val="36"/>
          <w:position w:val="34"/>
          <w:sz w:val="52"/>
          <w:szCs w:val="52"/>
        </w:rPr>
        <w:t>）</w:t>
      </w:r>
    </w:p>
    <w:p>
      <w:pPr>
        <w:jc w:val="center"/>
        <w:rPr>
          <w:b/>
          <w:spacing w:val="36"/>
          <w:sz w:val="52"/>
        </w:rPr>
      </w:pPr>
      <w:r>
        <w:rPr>
          <w:rFonts w:hint="eastAsia"/>
          <w:b/>
          <w:spacing w:val="36"/>
          <w:position w:val="34"/>
          <w:sz w:val="52"/>
          <w:szCs w:val="52"/>
        </w:rPr>
        <w:t>现场处置应急演练</w:t>
      </w:r>
    </w:p>
    <w:p>
      <w:pPr>
        <w:jc w:val="center"/>
        <w:rPr>
          <w:sz w:val="18"/>
        </w:rPr>
      </w:pPr>
    </w:p>
    <w:p>
      <w:pPr>
        <w:jc w:val="center"/>
        <w:rPr>
          <w:sz w:val="30"/>
        </w:rPr>
      </w:pPr>
    </w:p>
    <w:p>
      <w:pPr>
        <w:jc w:val="center"/>
        <w:rPr>
          <w:sz w:val="30"/>
        </w:rPr>
      </w:pPr>
    </w:p>
    <w:p>
      <w:pPr>
        <w:jc w:val="center"/>
        <w:rPr>
          <w:sz w:val="30"/>
        </w:rPr>
      </w:pPr>
    </w:p>
    <w:p>
      <w:pPr>
        <w:jc w:val="center"/>
        <w:rPr>
          <w:sz w:val="30"/>
        </w:rPr>
      </w:pPr>
    </w:p>
    <w:p>
      <w:pPr>
        <w:spacing w:line="480" w:lineRule="auto"/>
        <w:ind w:firstLine="2884" w:firstLineChars="798"/>
        <w:rPr>
          <w:rFonts w:ascii="楷体_GB2312" w:hAnsi="宋体" w:eastAsia="楷体_GB2312"/>
          <w:b/>
          <w:sz w:val="36"/>
          <w:szCs w:val="36"/>
          <w:u w:val="single"/>
        </w:rPr>
      </w:pPr>
      <w:r>
        <w:rPr>
          <w:rFonts w:hint="eastAsia" w:ascii="楷体_GB2312" w:hAnsi="宋体" w:eastAsia="楷体_GB2312"/>
          <w:b/>
          <w:sz w:val="36"/>
          <w:szCs w:val="36"/>
        </w:rPr>
        <w:t>编制：</w:t>
      </w:r>
      <w:r>
        <w:rPr>
          <w:rFonts w:hint="eastAsia" w:ascii="楷体_GB2312" w:hAnsi="宋体" w:eastAsia="楷体_GB2312"/>
          <w:b/>
          <w:sz w:val="36"/>
          <w:szCs w:val="36"/>
          <w:u w:val="single"/>
        </w:rPr>
        <w:t>刘 龙 祥</w:t>
      </w:r>
    </w:p>
    <w:p>
      <w:pPr>
        <w:spacing w:line="480" w:lineRule="auto"/>
        <w:ind w:firstLine="2884" w:firstLineChars="798"/>
        <w:rPr>
          <w:rFonts w:ascii="楷体_GB2312" w:hAnsi="宋体" w:eastAsia="楷体_GB2312"/>
          <w:b/>
          <w:sz w:val="36"/>
          <w:szCs w:val="36"/>
          <w:u w:val="single"/>
        </w:rPr>
      </w:pPr>
      <w:r>
        <w:rPr>
          <w:rFonts w:hint="eastAsia" w:ascii="楷体_GB2312" w:hAnsi="宋体" w:eastAsia="楷体_GB2312"/>
          <w:b/>
          <w:sz w:val="36"/>
          <w:szCs w:val="36"/>
        </w:rPr>
        <w:t>审核：</w:t>
      </w:r>
      <w:r>
        <w:rPr>
          <w:rFonts w:hint="eastAsia" w:ascii="楷体_GB2312" w:hAnsi="宋体" w:eastAsia="楷体_GB2312"/>
          <w:b/>
          <w:sz w:val="36"/>
          <w:szCs w:val="36"/>
          <w:u w:val="single"/>
        </w:rPr>
        <w:t>陈 勤 楼</w:t>
      </w:r>
    </w:p>
    <w:p>
      <w:pPr>
        <w:spacing w:line="480" w:lineRule="auto"/>
        <w:ind w:firstLine="2884" w:firstLineChars="798"/>
        <w:rPr>
          <w:rFonts w:ascii="楷体_GB2312" w:hAnsi="宋体" w:eastAsia="楷体_GB2312"/>
          <w:b/>
          <w:sz w:val="36"/>
          <w:szCs w:val="36"/>
          <w:u w:val="single"/>
        </w:rPr>
      </w:pPr>
      <w:r>
        <w:rPr>
          <w:rFonts w:hint="eastAsia" w:ascii="楷体_GB2312" w:hAnsi="宋体" w:eastAsia="楷体_GB2312"/>
          <w:b/>
          <w:sz w:val="36"/>
          <w:szCs w:val="36"/>
        </w:rPr>
        <w:t>复核：</w:t>
      </w:r>
      <w:r>
        <w:rPr>
          <w:rFonts w:hint="eastAsia" w:ascii="楷体_GB2312" w:hAnsi="宋体" w:eastAsia="楷体_GB2312"/>
          <w:b/>
          <w:sz w:val="36"/>
          <w:szCs w:val="36"/>
          <w:u w:val="single"/>
        </w:rPr>
        <w:t>李 向 东</w:t>
      </w:r>
    </w:p>
    <w:p>
      <w:pPr>
        <w:spacing w:line="480" w:lineRule="auto"/>
        <w:ind w:firstLine="2884" w:firstLineChars="798"/>
        <w:rPr>
          <w:rFonts w:ascii="楷体_GB2312" w:hAnsi="宋体" w:eastAsia="楷体_GB2312"/>
          <w:b/>
          <w:sz w:val="36"/>
          <w:szCs w:val="36"/>
          <w:u w:val="single"/>
        </w:rPr>
      </w:pPr>
      <w:r>
        <w:rPr>
          <w:rFonts w:hint="eastAsia" w:ascii="楷体_GB2312" w:hAnsi="宋体" w:eastAsia="楷体_GB2312"/>
          <w:b/>
          <w:sz w:val="36"/>
          <w:szCs w:val="36"/>
        </w:rPr>
        <w:t>批准：</w:t>
      </w:r>
      <w:r>
        <w:rPr>
          <w:rFonts w:hint="eastAsia" w:ascii="楷体_GB2312" w:hAnsi="宋体" w:eastAsia="楷体_GB2312"/>
          <w:b/>
          <w:sz w:val="36"/>
          <w:szCs w:val="36"/>
          <w:u w:val="single"/>
        </w:rPr>
        <w:t>丛    斌</w:t>
      </w:r>
    </w:p>
    <w:p>
      <w:pPr>
        <w:spacing w:line="480" w:lineRule="auto"/>
        <w:ind w:firstLine="2884" w:firstLineChars="798"/>
        <w:rPr>
          <w:rFonts w:ascii="楷体_GB2312" w:hAnsi="宋体" w:eastAsia="楷体_GB2312"/>
          <w:b/>
          <w:sz w:val="36"/>
          <w:szCs w:val="36"/>
          <w:u w:val="single"/>
        </w:rPr>
      </w:pPr>
    </w:p>
    <w:p>
      <w:pPr>
        <w:jc w:val="center"/>
        <w:rPr>
          <w:sz w:val="30"/>
        </w:rPr>
      </w:pPr>
    </w:p>
    <w:p>
      <w:pPr>
        <w:jc w:val="center"/>
        <w:rPr>
          <w:rFonts w:ascii="楷体_GB2312" w:hAnsi="宋体" w:eastAsia="楷体_GB2312"/>
          <w:b/>
          <w:sz w:val="36"/>
          <w:szCs w:val="36"/>
        </w:rPr>
      </w:pPr>
    </w:p>
    <w:p>
      <w:pPr>
        <w:jc w:val="center"/>
        <w:rPr>
          <w:rFonts w:ascii="楷体_GB2312" w:hAnsi="宋体" w:eastAsia="楷体_GB2312"/>
          <w:b/>
          <w:sz w:val="36"/>
          <w:szCs w:val="36"/>
        </w:rPr>
      </w:pPr>
    </w:p>
    <w:p>
      <w:pPr>
        <w:jc w:val="center"/>
        <w:rPr>
          <w:rFonts w:ascii="楷体_GB2312" w:hAnsi="宋体" w:eastAsia="楷体_GB2312"/>
          <w:b/>
          <w:sz w:val="36"/>
          <w:szCs w:val="36"/>
        </w:rPr>
      </w:pPr>
      <w:r>
        <w:rPr>
          <w:rFonts w:hint="eastAsia" w:ascii="楷体_GB2312" w:hAnsi="宋体" w:eastAsia="楷体_GB2312"/>
          <w:b/>
          <w:sz w:val="36"/>
          <w:szCs w:val="36"/>
        </w:rPr>
        <w:t>南通高盟新材料有限公司</w:t>
      </w:r>
    </w:p>
    <w:p>
      <w:pPr>
        <w:jc w:val="center"/>
        <w:rPr>
          <w:rFonts w:ascii="楷体_GB2312" w:hAnsi="宋体" w:eastAsia="楷体_GB2312"/>
          <w:b/>
          <w:sz w:val="36"/>
          <w:szCs w:val="36"/>
        </w:rPr>
      </w:pPr>
    </w:p>
    <w:p>
      <w:pPr>
        <w:jc w:val="center"/>
        <w:rPr>
          <w:rFonts w:ascii="宋体" w:hAnsi="宋体"/>
          <w:sz w:val="30"/>
        </w:rPr>
      </w:pPr>
      <w:r>
        <w:rPr>
          <w:rFonts w:hint="eastAsia" w:ascii="楷体_GB2312" w:hAnsi="宋体" w:eastAsia="楷体_GB2312"/>
          <w:b/>
          <w:sz w:val="36"/>
          <w:szCs w:val="36"/>
        </w:rPr>
        <w:t>202</w:t>
      </w:r>
      <w:r>
        <w:rPr>
          <w:rFonts w:ascii="楷体_GB2312" w:hAnsi="宋体" w:eastAsia="楷体_GB2312"/>
          <w:b/>
          <w:sz w:val="36"/>
          <w:szCs w:val="36"/>
        </w:rPr>
        <w:t>1</w:t>
      </w:r>
      <w:r>
        <w:rPr>
          <w:rFonts w:hint="eastAsia" w:ascii="楷体_GB2312" w:hAnsi="宋体" w:eastAsia="楷体_GB2312"/>
          <w:b/>
          <w:sz w:val="36"/>
          <w:szCs w:val="36"/>
        </w:rPr>
        <w:t xml:space="preserve"> 年 0</w:t>
      </w:r>
      <w:r>
        <w:rPr>
          <w:rFonts w:ascii="楷体_GB2312" w:hAnsi="宋体" w:eastAsia="楷体_GB2312"/>
          <w:b/>
          <w:sz w:val="36"/>
          <w:szCs w:val="36"/>
        </w:rPr>
        <w:t>6</w:t>
      </w:r>
      <w:r>
        <w:rPr>
          <w:rFonts w:hint="eastAsia" w:ascii="楷体_GB2312" w:hAnsi="宋体" w:eastAsia="楷体_GB2312"/>
          <w:b/>
          <w:sz w:val="36"/>
          <w:szCs w:val="36"/>
        </w:rPr>
        <w:t>月</w:t>
      </w:r>
    </w:p>
    <w:p>
      <w:pPr>
        <w:spacing w:line="360" w:lineRule="auto"/>
        <w:jc w:val="center"/>
        <w:rPr>
          <w:rFonts w:ascii="宋体" w:hAnsi="宋体"/>
          <w:b/>
          <w:spacing w:val="20"/>
          <w:sz w:val="36"/>
          <w:szCs w:val="36"/>
          <w:lang w:bidi="zh-CN"/>
        </w:rPr>
      </w:pPr>
    </w:p>
    <w:p>
      <w:pPr>
        <w:widowControl/>
        <w:jc w:val="left"/>
        <w:rPr>
          <w:rFonts w:ascii="宋体" w:hAnsi="宋体"/>
          <w:b/>
          <w:spacing w:val="20"/>
          <w:sz w:val="36"/>
          <w:szCs w:val="36"/>
          <w:lang w:bidi="zh-CN"/>
        </w:rPr>
      </w:pPr>
      <w:r>
        <w:rPr>
          <w:rFonts w:ascii="宋体" w:hAnsi="宋体"/>
          <w:b/>
          <w:spacing w:val="20"/>
          <w:sz w:val="36"/>
          <w:szCs w:val="36"/>
          <w:lang w:bidi="zh-CN"/>
        </w:rPr>
        <w:br w:type="page"/>
      </w:r>
    </w:p>
    <w:p>
      <w:pPr>
        <w:spacing w:line="360" w:lineRule="auto"/>
        <w:jc w:val="center"/>
        <w:rPr>
          <w:rFonts w:ascii="宋体" w:hAnsi="宋体"/>
          <w:b/>
          <w:spacing w:val="20"/>
          <w:sz w:val="36"/>
          <w:szCs w:val="36"/>
          <w:lang w:bidi="zh-CN"/>
        </w:rPr>
      </w:pPr>
      <w:r>
        <w:rPr>
          <w:rFonts w:hint="eastAsia" w:ascii="宋体" w:hAnsi="宋体"/>
          <w:b/>
          <w:spacing w:val="20"/>
          <w:sz w:val="36"/>
          <w:szCs w:val="36"/>
          <w:lang w:bidi="zh-CN"/>
        </w:rPr>
        <w:t>丙烯酸车间现场处置应急演练方案</w:t>
      </w:r>
    </w:p>
    <w:p>
      <w:pPr>
        <w:numPr>
          <w:ilvl w:val="0"/>
          <w:numId w:val="1"/>
        </w:numPr>
        <w:spacing w:line="360" w:lineRule="auto"/>
        <w:rPr>
          <w:rFonts w:ascii="宋体" w:hAnsi="宋体"/>
          <w:b/>
          <w:spacing w:val="14"/>
          <w:sz w:val="24"/>
        </w:rPr>
      </w:pPr>
      <w:r>
        <w:rPr>
          <w:rFonts w:hint="eastAsia" w:ascii="宋体" w:hAnsi="宋体"/>
          <w:b/>
          <w:spacing w:val="14"/>
          <w:sz w:val="24"/>
        </w:rPr>
        <w:t>演练目的</w:t>
      </w:r>
    </w:p>
    <w:p>
      <w:pPr>
        <w:numPr>
          <w:ilvl w:val="1"/>
          <w:numId w:val="1"/>
        </w:numPr>
        <w:spacing w:line="360" w:lineRule="auto"/>
        <w:rPr>
          <w:rFonts w:ascii="宋体" w:hAnsi="宋体"/>
          <w:spacing w:val="14"/>
          <w:sz w:val="24"/>
        </w:rPr>
      </w:pPr>
      <w:r>
        <w:rPr>
          <w:rFonts w:hint="eastAsia" w:ascii="宋体" w:hAnsi="宋体"/>
          <w:spacing w:val="14"/>
          <w:sz w:val="24"/>
        </w:rPr>
        <w:t>做好事故的预防，发生物料泄漏时立即采取有效措施进行隔离与收集，避免发生火灾等安全事故。</w:t>
      </w:r>
    </w:p>
    <w:p>
      <w:pPr>
        <w:numPr>
          <w:ilvl w:val="1"/>
          <w:numId w:val="1"/>
        </w:numPr>
        <w:spacing w:line="360" w:lineRule="auto"/>
        <w:rPr>
          <w:rFonts w:ascii="宋体" w:hAnsi="宋体"/>
          <w:spacing w:val="14"/>
          <w:sz w:val="24"/>
        </w:rPr>
      </w:pPr>
      <w:r>
        <w:rPr>
          <w:rFonts w:hint="eastAsia" w:ascii="宋体" w:hAnsi="宋体"/>
          <w:spacing w:val="14"/>
          <w:sz w:val="24"/>
        </w:rPr>
        <w:t>检测和提升公司员工对物料泄漏时的紧急处理与应变能力。</w:t>
      </w:r>
    </w:p>
    <w:p>
      <w:pPr>
        <w:numPr>
          <w:ilvl w:val="1"/>
          <w:numId w:val="1"/>
        </w:numPr>
        <w:spacing w:line="360" w:lineRule="auto"/>
        <w:rPr>
          <w:rFonts w:ascii="宋体" w:hAnsi="宋体"/>
          <w:spacing w:val="14"/>
          <w:sz w:val="24"/>
        </w:rPr>
      </w:pPr>
      <w:r>
        <w:rPr>
          <w:rFonts w:hint="eastAsia" w:ascii="宋体" w:hAnsi="宋体"/>
          <w:spacing w:val="14"/>
          <w:sz w:val="24"/>
        </w:rPr>
        <w:t>检测和提升公司员工对安全事故的应急处理能力。</w:t>
      </w:r>
    </w:p>
    <w:p>
      <w:pPr>
        <w:numPr>
          <w:ilvl w:val="1"/>
          <w:numId w:val="1"/>
        </w:numPr>
        <w:spacing w:line="360" w:lineRule="auto"/>
        <w:rPr>
          <w:rFonts w:ascii="宋体" w:hAnsi="宋体"/>
          <w:spacing w:val="14"/>
          <w:sz w:val="24"/>
        </w:rPr>
      </w:pPr>
      <w:r>
        <w:rPr>
          <w:rFonts w:hint="eastAsia" w:ascii="宋体" w:hAnsi="宋体"/>
          <w:spacing w:val="14"/>
          <w:sz w:val="24"/>
        </w:rPr>
        <w:t>测试和提升公司的应急组织架构对突发事件的有效处理能力，测试灭火工作流程和处理要领。</w:t>
      </w:r>
    </w:p>
    <w:p>
      <w:pPr>
        <w:numPr>
          <w:ilvl w:val="1"/>
          <w:numId w:val="1"/>
        </w:numPr>
        <w:spacing w:line="360" w:lineRule="auto"/>
        <w:rPr>
          <w:rFonts w:ascii="宋体" w:hAnsi="宋体"/>
          <w:spacing w:val="14"/>
          <w:sz w:val="24"/>
        </w:rPr>
      </w:pPr>
      <w:r>
        <w:rPr>
          <w:rFonts w:hint="eastAsia" w:ascii="宋体" w:hAnsi="宋体"/>
          <w:spacing w:val="14"/>
          <w:sz w:val="24"/>
        </w:rPr>
        <w:t>提升现场指挥官对救灾行动的指挥调度能力。应急小组成员熟悉应急工作，熟悉各种紧急状况的处置、消防器材的正确使用。</w:t>
      </w:r>
    </w:p>
    <w:p>
      <w:pPr>
        <w:numPr>
          <w:ilvl w:val="1"/>
          <w:numId w:val="1"/>
        </w:numPr>
        <w:spacing w:line="360" w:lineRule="auto"/>
        <w:rPr>
          <w:rFonts w:ascii="宋体" w:hAnsi="宋体"/>
          <w:spacing w:val="14"/>
          <w:sz w:val="24"/>
        </w:rPr>
      </w:pPr>
      <w:r>
        <w:rPr>
          <w:rFonts w:hint="eastAsia" w:ascii="宋体" w:hAnsi="宋体"/>
          <w:spacing w:val="14"/>
          <w:sz w:val="24"/>
        </w:rPr>
        <w:t>测试消防安全设施的运行情况。</w:t>
      </w:r>
    </w:p>
    <w:p>
      <w:pPr>
        <w:numPr>
          <w:ilvl w:val="0"/>
          <w:numId w:val="1"/>
        </w:numPr>
        <w:spacing w:line="360" w:lineRule="auto"/>
        <w:rPr>
          <w:rFonts w:ascii="宋体" w:hAnsi="宋体"/>
          <w:b/>
          <w:spacing w:val="14"/>
          <w:sz w:val="24"/>
        </w:rPr>
      </w:pPr>
      <w:r>
        <w:rPr>
          <w:rFonts w:hint="eastAsia" w:ascii="宋体" w:hAnsi="宋体"/>
          <w:b/>
          <w:spacing w:val="14"/>
          <w:sz w:val="24"/>
        </w:rPr>
        <w:t>演习情况模拟设定</w:t>
      </w:r>
    </w:p>
    <w:p>
      <w:pPr>
        <w:numPr>
          <w:ilvl w:val="1"/>
          <w:numId w:val="1"/>
        </w:numPr>
        <w:spacing w:line="360" w:lineRule="auto"/>
        <w:rPr>
          <w:rFonts w:ascii="宋体" w:hAnsi="宋体"/>
          <w:spacing w:val="14"/>
          <w:sz w:val="24"/>
        </w:rPr>
      </w:pPr>
      <w:r>
        <w:rPr>
          <w:rFonts w:hint="eastAsia" w:ascii="仿宋_GB2312" w:eastAsia="仿宋_GB2312"/>
          <w:sz w:val="28"/>
          <w:szCs w:val="28"/>
        </w:rPr>
        <w:t>演练设定地点：</w:t>
      </w:r>
      <w:r>
        <w:rPr>
          <w:rFonts w:hint="eastAsia" w:ascii="宋体" w:hAnsi="宋体"/>
          <w:spacing w:val="14"/>
          <w:sz w:val="24"/>
          <w:lang w:eastAsia="zh-CN"/>
        </w:rPr>
        <w:t>丙烯酸车间</w:t>
      </w:r>
      <w:r>
        <w:rPr>
          <w:rFonts w:hint="eastAsia" w:ascii="宋体" w:hAnsi="宋体"/>
          <w:spacing w:val="14"/>
          <w:sz w:val="24"/>
          <w:lang w:val="en-US" w:eastAsia="zh-CN"/>
        </w:rPr>
        <w:t>一楼储罐</w:t>
      </w:r>
      <w:r>
        <w:rPr>
          <w:rFonts w:hint="eastAsia" w:ascii="宋体" w:hAnsi="宋体"/>
          <w:spacing w:val="14"/>
          <w:sz w:val="24"/>
          <w:lang w:eastAsia="zh-CN"/>
        </w:rPr>
        <w:t>处</w:t>
      </w:r>
    </w:p>
    <w:p>
      <w:pPr>
        <w:numPr>
          <w:ilvl w:val="1"/>
          <w:numId w:val="1"/>
        </w:numPr>
        <w:spacing w:line="360" w:lineRule="auto"/>
        <w:rPr>
          <w:rFonts w:ascii="宋体" w:hAnsi="宋体"/>
          <w:spacing w:val="14"/>
          <w:sz w:val="24"/>
        </w:rPr>
      </w:pPr>
      <w:r>
        <w:rPr>
          <w:rFonts w:hint="eastAsia" w:ascii="宋体" w:hAnsi="宋体"/>
          <w:spacing w:val="14"/>
          <w:sz w:val="24"/>
        </w:rPr>
        <w:t>演练模拟情景：202</w:t>
      </w:r>
      <w:r>
        <w:rPr>
          <w:rFonts w:ascii="宋体" w:hAnsi="宋体"/>
          <w:spacing w:val="14"/>
          <w:sz w:val="24"/>
        </w:rPr>
        <w:t>1</w:t>
      </w:r>
      <w:r>
        <w:rPr>
          <w:rFonts w:hint="eastAsia" w:ascii="宋体" w:hAnsi="宋体"/>
          <w:spacing w:val="14"/>
          <w:sz w:val="24"/>
        </w:rPr>
        <w:t>年0</w:t>
      </w:r>
      <w:r>
        <w:rPr>
          <w:rFonts w:ascii="宋体" w:hAnsi="宋体"/>
          <w:spacing w:val="14"/>
          <w:sz w:val="24"/>
        </w:rPr>
        <w:t>6</w:t>
      </w:r>
      <w:r>
        <w:rPr>
          <w:rFonts w:hint="eastAsia" w:ascii="宋体" w:hAnsi="宋体"/>
          <w:spacing w:val="14"/>
          <w:sz w:val="24"/>
        </w:rPr>
        <w:t>月1</w:t>
      </w:r>
      <w:r>
        <w:rPr>
          <w:rFonts w:hint="default" w:ascii="宋体" w:hAnsi="宋体"/>
          <w:spacing w:val="14"/>
          <w:sz w:val="24"/>
          <w:lang w:val="en-US"/>
        </w:rPr>
        <w:t>8</w:t>
      </w:r>
      <w:r>
        <w:rPr>
          <w:rFonts w:hint="eastAsia" w:ascii="宋体" w:hAnsi="宋体"/>
          <w:spacing w:val="14"/>
          <w:sz w:val="24"/>
        </w:rPr>
        <w:t>日</w:t>
      </w:r>
      <w:r>
        <w:rPr>
          <w:rFonts w:hint="default" w:ascii="宋体" w:hAnsi="宋体"/>
          <w:spacing w:val="14"/>
          <w:sz w:val="24"/>
          <w:lang w:val="en-US"/>
        </w:rPr>
        <w:t>15</w:t>
      </w:r>
      <w:r>
        <w:rPr>
          <w:rFonts w:hint="eastAsia" w:ascii="宋体" w:hAnsi="宋体"/>
          <w:spacing w:val="14"/>
          <w:sz w:val="24"/>
        </w:rPr>
        <w:t>：00左右，</w:t>
      </w:r>
      <w:r>
        <w:rPr>
          <w:rFonts w:hint="eastAsia" w:ascii="宋体" w:hAnsi="宋体"/>
          <w:spacing w:val="14"/>
          <w:sz w:val="24"/>
          <w:lang w:eastAsia="zh-CN"/>
        </w:rPr>
        <w:t>丙烯酸车间员工在生产过程中巡检</w:t>
      </w:r>
      <w:r>
        <w:rPr>
          <w:rFonts w:hint="eastAsia" w:ascii="宋体" w:hAnsi="宋体"/>
          <w:spacing w:val="14"/>
          <w:sz w:val="24"/>
          <w:lang w:val="en-US" w:eastAsia="zh-CN"/>
        </w:rPr>
        <w:t>发现丙烯酸乙酯抽料</w:t>
      </w:r>
      <w:r>
        <w:rPr>
          <w:rFonts w:hint="eastAsia" w:ascii="宋体" w:hAnsi="宋体"/>
          <w:spacing w:val="14"/>
          <w:sz w:val="24"/>
          <w:lang w:eastAsia="zh-CN"/>
        </w:rPr>
        <w:t>泵出口法兰处有</w:t>
      </w:r>
      <w:r>
        <w:rPr>
          <w:rFonts w:hint="eastAsia" w:ascii="宋体" w:hAnsi="宋体"/>
          <w:spacing w:val="14"/>
          <w:sz w:val="24"/>
          <w:lang w:val="en-US" w:eastAsia="zh-CN"/>
        </w:rPr>
        <w:t>物料</w:t>
      </w:r>
      <w:r>
        <w:rPr>
          <w:rFonts w:hint="eastAsia" w:ascii="宋体" w:hAnsi="宋体"/>
          <w:spacing w:val="14"/>
          <w:sz w:val="24"/>
          <w:lang w:eastAsia="zh-CN"/>
        </w:rPr>
        <w:t>泄露，溶剂</w:t>
      </w:r>
      <w:r>
        <w:rPr>
          <w:rFonts w:hint="eastAsia" w:ascii="宋体" w:hAnsi="宋体"/>
          <w:spacing w:val="14"/>
          <w:sz w:val="24"/>
          <w:lang w:val="en-US" w:eastAsia="zh-CN"/>
        </w:rPr>
        <w:t>EA</w:t>
      </w:r>
      <w:r>
        <w:rPr>
          <w:rFonts w:hint="eastAsia" w:ascii="宋体" w:hAnsi="宋体"/>
          <w:spacing w:val="14"/>
          <w:sz w:val="24"/>
          <w:lang w:eastAsia="zh-CN"/>
        </w:rPr>
        <w:t>具有易挥发易燃的特性，易发生火灾等安全事故，遂立即上报班组长。</w:t>
      </w:r>
    </w:p>
    <w:p>
      <w:pPr>
        <w:pStyle w:val="21"/>
        <w:numPr>
          <w:ilvl w:val="0"/>
          <w:numId w:val="1"/>
        </w:numPr>
        <w:snapToGrid w:val="0"/>
        <w:spacing w:line="300" w:lineRule="auto"/>
        <w:ind w:firstLineChars="0"/>
        <w:rPr>
          <w:rFonts w:ascii="宋体" w:hAnsi="宋体"/>
          <w:spacing w:val="14"/>
          <w:sz w:val="24"/>
        </w:rPr>
      </w:pPr>
      <w:r>
        <w:rPr>
          <w:rFonts w:hint="eastAsia" w:ascii="宋体" w:hAnsi="宋体"/>
          <w:b/>
          <w:spacing w:val="14"/>
          <w:sz w:val="24"/>
        </w:rPr>
        <w:t>演练时间、地点及范围及天气情况</w:t>
      </w:r>
    </w:p>
    <w:p>
      <w:pPr>
        <w:numPr>
          <w:ilvl w:val="1"/>
          <w:numId w:val="1"/>
        </w:numPr>
        <w:spacing w:line="360" w:lineRule="auto"/>
        <w:rPr>
          <w:rFonts w:ascii="宋体" w:hAnsi="宋体"/>
          <w:spacing w:val="14"/>
          <w:sz w:val="24"/>
        </w:rPr>
      </w:pPr>
      <w:r>
        <w:rPr>
          <w:rFonts w:hint="eastAsia" w:ascii="仿宋_GB2312" w:eastAsia="仿宋_GB2312"/>
          <w:sz w:val="28"/>
          <w:szCs w:val="28"/>
        </w:rPr>
        <w:t>演</w:t>
      </w:r>
      <w:r>
        <w:rPr>
          <w:rFonts w:hint="eastAsia" w:ascii="宋体" w:hAnsi="宋体"/>
          <w:spacing w:val="14"/>
          <w:sz w:val="24"/>
        </w:rPr>
        <w:t>练时间：202</w:t>
      </w:r>
      <w:r>
        <w:rPr>
          <w:rFonts w:ascii="宋体" w:hAnsi="宋体"/>
          <w:spacing w:val="14"/>
          <w:sz w:val="24"/>
        </w:rPr>
        <w:t>1</w:t>
      </w:r>
      <w:r>
        <w:rPr>
          <w:rFonts w:hint="eastAsia" w:ascii="宋体" w:hAnsi="宋体"/>
          <w:spacing w:val="14"/>
          <w:sz w:val="24"/>
        </w:rPr>
        <w:t>年</w:t>
      </w:r>
      <w:r>
        <w:rPr>
          <w:rFonts w:ascii="宋体" w:hAnsi="宋体"/>
          <w:spacing w:val="14"/>
          <w:sz w:val="24"/>
        </w:rPr>
        <w:t>06</w:t>
      </w:r>
      <w:r>
        <w:rPr>
          <w:rFonts w:hint="eastAsia" w:ascii="宋体" w:hAnsi="宋体"/>
          <w:spacing w:val="14"/>
          <w:sz w:val="24"/>
        </w:rPr>
        <w:t>月</w:t>
      </w:r>
      <w:r>
        <w:rPr>
          <w:rFonts w:ascii="宋体" w:hAnsi="宋体"/>
          <w:spacing w:val="14"/>
          <w:sz w:val="24"/>
        </w:rPr>
        <w:t>1</w:t>
      </w:r>
      <w:r>
        <w:rPr>
          <w:rFonts w:ascii="宋体" w:hAnsi="宋体"/>
          <w:spacing w:val="14"/>
          <w:sz w:val="24"/>
          <w:lang w:val="en-US"/>
        </w:rPr>
        <w:t>8</w:t>
      </w:r>
      <w:r>
        <w:rPr>
          <w:rFonts w:hint="eastAsia" w:ascii="宋体" w:hAnsi="宋体"/>
          <w:spacing w:val="14"/>
          <w:sz w:val="24"/>
        </w:rPr>
        <w:t>日</w:t>
      </w:r>
      <w:r>
        <w:rPr>
          <w:rFonts w:hint="default" w:ascii="宋体" w:hAnsi="宋体"/>
          <w:spacing w:val="14"/>
          <w:sz w:val="24"/>
          <w:lang w:val="en-US"/>
        </w:rPr>
        <w:t>15</w:t>
      </w:r>
      <w:r>
        <w:rPr>
          <w:rFonts w:hint="eastAsia" w:ascii="宋体" w:hAnsi="宋体"/>
          <w:spacing w:val="14"/>
          <w:sz w:val="24"/>
        </w:rPr>
        <w:t>时</w:t>
      </w:r>
    </w:p>
    <w:p>
      <w:pPr>
        <w:numPr>
          <w:ilvl w:val="1"/>
          <w:numId w:val="1"/>
        </w:numPr>
        <w:spacing w:line="360" w:lineRule="auto"/>
        <w:rPr>
          <w:rFonts w:ascii="宋体" w:hAnsi="宋体"/>
          <w:spacing w:val="14"/>
          <w:sz w:val="24"/>
        </w:rPr>
      </w:pPr>
      <w:r>
        <w:rPr>
          <w:rFonts w:hint="eastAsia" w:ascii="宋体" w:hAnsi="宋体"/>
          <w:spacing w:val="14"/>
          <w:sz w:val="24"/>
        </w:rPr>
        <w:t>演练区域：</w:t>
      </w:r>
      <w:r>
        <w:rPr>
          <w:rFonts w:hint="eastAsia" w:ascii="宋体" w:hAnsi="宋体"/>
          <w:spacing w:val="14"/>
          <w:sz w:val="24"/>
          <w:lang w:eastAsia="zh-CN"/>
        </w:rPr>
        <w:t>丙烯酸</w:t>
      </w:r>
      <w:r>
        <w:rPr>
          <w:rFonts w:hint="eastAsia" w:ascii="宋体" w:hAnsi="宋体"/>
          <w:spacing w:val="14"/>
          <w:sz w:val="24"/>
        </w:rPr>
        <w:t>车间</w:t>
      </w:r>
    </w:p>
    <w:p>
      <w:pPr>
        <w:numPr>
          <w:ilvl w:val="1"/>
          <w:numId w:val="1"/>
        </w:numPr>
        <w:spacing w:line="360" w:lineRule="auto"/>
        <w:rPr>
          <w:rFonts w:ascii="宋体" w:hAnsi="宋体"/>
          <w:spacing w:val="14"/>
          <w:sz w:val="24"/>
        </w:rPr>
      </w:pPr>
      <w:r>
        <w:rPr>
          <w:rFonts w:hint="eastAsia" w:ascii="宋体" w:hAnsi="宋体"/>
          <w:spacing w:val="14"/>
          <w:sz w:val="24"/>
        </w:rPr>
        <w:t>天气情况：</w:t>
      </w:r>
      <w:r>
        <w:rPr>
          <w:rFonts w:hint="eastAsia" w:ascii="宋体" w:hAnsi="宋体"/>
          <w:spacing w:val="14"/>
          <w:sz w:val="24"/>
          <w:lang w:eastAsia="zh-CN"/>
        </w:rPr>
        <w:t>晴</w:t>
      </w:r>
      <w:r>
        <w:rPr>
          <w:rFonts w:hint="eastAsia" w:ascii="宋体" w:hAnsi="宋体"/>
          <w:spacing w:val="14"/>
          <w:sz w:val="24"/>
        </w:rPr>
        <w:t xml:space="preserve">  气温： </w:t>
      </w:r>
      <w:r>
        <w:rPr>
          <w:rFonts w:hint="eastAsia" w:ascii="宋体" w:hAnsi="宋体"/>
          <w:spacing w:val="14"/>
          <w:sz w:val="24"/>
          <w:lang w:val="en-US" w:eastAsia="zh-CN"/>
        </w:rPr>
        <w:t>30</w:t>
      </w:r>
      <w:r>
        <w:rPr>
          <w:rFonts w:hint="eastAsia" w:ascii="宋体" w:hAnsi="宋体"/>
          <w:spacing w:val="14"/>
          <w:sz w:val="24"/>
        </w:rPr>
        <w:t>℃</w:t>
      </w:r>
    </w:p>
    <w:p>
      <w:pPr>
        <w:numPr>
          <w:ilvl w:val="1"/>
          <w:numId w:val="1"/>
        </w:numPr>
        <w:spacing w:line="360" w:lineRule="auto"/>
        <w:rPr>
          <w:rFonts w:ascii="宋体" w:hAnsi="宋体"/>
          <w:spacing w:val="14"/>
          <w:sz w:val="24"/>
        </w:rPr>
      </w:pPr>
      <w:r>
        <w:rPr>
          <w:rFonts w:hint="eastAsia" w:ascii="宋体" w:hAnsi="宋体"/>
          <w:spacing w:val="14"/>
          <w:sz w:val="24"/>
        </w:rPr>
        <w:t>风向：</w:t>
      </w:r>
      <w:r>
        <w:rPr>
          <w:rFonts w:hint="eastAsia" w:ascii="宋体" w:hAnsi="宋体"/>
          <w:spacing w:val="14"/>
          <w:sz w:val="24"/>
          <w:lang w:eastAsia="zh-CN"/>
        </w:rPr>
        <w:t>北</w:t>
      </w:r>
      <w:r>
        <w:rPr>
          <w:rFonts w:hint="eastAsia" w:ascii="宋体" w:hAnsi="宋体"/>
          <w:spacing w:val="14"/>
          <w:sz w:val="24"/>
        </w:rPr>
        <w:t xml:space="preserve">风 风力： </w:t>
      </w:r>
      <w:r>
        <w:rPr>
          <w:rFonts w:hint="default" w:ascii="宋体" w:hAnsi="宋体"/>
          <w:spacing w:val="14"/>
          <w:sz w:val="24"/>
          <w:lang w:val="en-US"/>
        </w:rPr>
        <w:t>2</w:t>
      </w:r>
      <w:r>
        <w:rPr>
          <w:rFonts w:hint="eastAsia" w:ascii="宋体" w:hAnsi="宋体"/>
          <w:spacing w:val="14"/>
          <w:sz w:val="24"/>
        </w:rPr>
        <w:t>级</w:t>
      </w:r>
    </w:p>
    <w:p>
      <w:pPr>
        <w:pStyle w:val="21"/>
        <w:numPr>
          <w:ilvl w:val="0"/>
          <w:numId w:val="1"/>
        </w:numPr>
        <w:snapToGrid w:val="0"/>
        <w:spacing w:line="300" w:lineRule="auto"/>
        <w:ind w:firstLineChars="0"/>
        <w:rPr>
          <w:rFonts w:hint="eastAsia" w:ascii="宋体" w:hAnsi="宋体"/>
          <w:b/>
          <w:spacing w:val="14"/>
          <w:sz w:val="24"/>
        </w:rPr>
      </w:pPr>
      <w:bookmarkStart w:id="0" w:name="人员"/>
      <w:r>
        <w:rPr>
          <w:rFonts w:hint="eastAsia" w:ascii="宋体" w:hAnsi="宋体"/>
          <w:b/>
          <w:spacing w:val="14"/>
          <w:sz w:val="24"/>
        </w:rPr>
        <w:t>参加演练成员，共计</w:t>
      </w:r>
      <w:r>
        <w:rPr>
          <w:rFonts w:hint="eastAsia" w:ascii="宋体" w:hAnsi="宋体"/>
          <w:b/>
          <w:spacing w:val="14"/>
          <w:sz w:val="24"/>
          <w:lang w:val="en-US" w:eastAsia="zh-CN"/>
        </w:rPr>
        <w:t>9</w:t>
      </w:r>
      <w:r>
        <w:rPr>
          <w:rFonts w:hint="eastAsia" w:ascii="宋体" w:hAnsi="宋体"/>
          <w:b/>
          <w:spacing w:val="14"/>
          <w:sz w:val="24"/>
        </w:rPr>
        <w:t>人</w:t>
      </w:r>
      <w:bookmarkEnd w:id="0"/>
      <w:r>
        <w:rPr>
          <w:rFonts w:hint="eastAsia" w:ascii="宋体" w:hAnsi="宋体"/>
          <w:b/>
          <w:spacing w:val="14"/>
          <w:sz w:val="24"/>
        </w:rPr>
        <w:t>，其中：</w:t>
      </w:r>
    </w:p>
    <w:p>
      <w:pPr>
        <w:numPr>
          <w:ilvl w:val="1"/>
          <w:numId w:val="2"/>
        </w:numPr>
        <w:spacing w:line="360" w:lineRule="auto"/>
        <w:rPr>
          <w:rFonts w:ascii="宋体" w:hAnsi="宋体"/>
          <w:spacing w:val="14"/>
          <w:sz w:val="24"/>
        </w:rPr>
      </w:pPr>
      <w:r>
        <w:rPr>
          <w:rFonts w:hint="eastAsia" w:ascii="宋体" w:hAnsi="宋体"/>
          <w:spacing w:val="14"/>
          <w:sz w:val="24"/>
        </w:rPr>
        <w:t>演练指挥部：</w:t>
      </w:r>
      <w:r>
        <w:rPr>
          <w:rFonts w:hint="eastAsia" w:ascii="宋体" w:hAnsi="宋体"/>
          <w:spacing w:val="14"/>
          <w:sz w:val="24"/>
          <w:lang w:val="en-US" w:eastAsia="zh-CN"/>
        </w:rPr>
        <w:t>1</w:t>
      </w:r>
      <w:r>
        <w:rPr>
          <w:rFonts w:hint="eastAsia" w:ascii="宋体" w:hAnsi="宋体"/>
          <w:spacing w:val="14"/>
          <w:sz w:val="24"/>
        </w:rPr>
        <w:t>人</w:t>
      </w:r>
    </w:p>
    <w:p>
      <w:pPr>
        <w:numPr>
          <w:ilvl w:val="1"/>
          <w:numId w:val="2"/>
        </w:numPr>
        <w:spacing w:line="360" w:lineRule="auto"/>
        <w:rPr>
          <w:rFonts w:ascii="宋体" w:hAnsi="宋体"/>
          <w:spacing w:val="14"/>
          <w:sz w:val="24"/>
        </w:rPr>
      </w:pPr>
      <w:r>
        <w:rPr>
          <w:rFonts w:hint="eastAsia" w:ascii="宋体" w:hAnsi="宋体"/>
          <w:spacing w:val="14"/>
          <w:sz w:val="24"/>
        </w:rPr>
        <w:t>操  作  组：</w:t>
      </w:r>
      <w:r>
        <w:rPr>
          <w:rFonts w:hint="eastAsia" w:ascii="宋体" w:hAnsi="宋体"/>
          <w:spacing w:val="14"/>
          <w:sz w:val="24"/>
          <w:lang w:val="en-US" w:eastAsia="zh-CN"/>
        </w:rPr>
        <w:t>5</w:t>
      </w:r>
      <w:r>
        <w:rPr>
          <w:rFonts w:hint="eastAsia" w:ascii="宋体" w:hAnsi="宋体"/>
          <w:spacing w:val="14"/>
          <w:sz w:val="24"/>
        </w:rPr>
        <w:t>人（现场</w:t>
      </w:r>
      <w:r>
        <w:rPr>
          <w:rFonts w:hint="eastAsia" w:ascii="宋体" w:hAnsi="宋体"/>
          <w:spacing w:val="14"/>
          <w:sz w:val="24"/>
          <w:lang w:val="en-US" w:eastAsia="zh-CN"/>
        </w:rPr>
        <w:t>4</w:t>
      </w:r>
      <w:r>
        <w:rPr>
          <w:rFonts w:hint="eastAsia" w:ascii="宋体" w:hAnsi="宋体"/>
          <w:spacing w:val="14"/>
          <w:sz w:val="24"/>
        </w:rPr>
        <w:t xml:space="preserve">人；DCS操作1人）  </w:t>
      </w:r>
    </w:p>
    <w:p>
      <w:pPr>
        <w:numPr>
          <w:ilvl w:val="1"/>
          <w:numId w:val="2"/>
        </w:numPr>
        <w:spacing w:line="360" w:lineRule="auto"/>
        <w:rPr>
          <w:rFonts w:ascii="宋体" w:hAnsi="宋体"/>
          <w:spacing w:val="14"/>
          <w:sz w:val="24"/>
        </w:rPr>
      </w:pPr>
      <w:r>
        <w:rPr>
          <w:rFonts w:hint="eastAsia" w:ascii="宋体" w:hAnsi="宋体"/>
          <w:spacing w:val="14"/>
          <w:sz w:val="24"/>
          <w:lang w:eastAsia="zh-CN"/>
        </w:rPr>
        <w:t>维</w:t>
      </w:r>
      <w:r>
        <w:rPr>
          <w:rFonts w:hint="eastAsia" w:ascii="宋体" w:hAnsi="宋体"/>
          <w:spacing w:val="14"/>
          <w:sz w:val="24"/>
          <w:lang w:val="en-US" w:eastAsia="zh-CN"/>
        </w:rPr>
        <w:t xml:space="preserve">  </w:t>
      </w:r>
      <w:r>
        <w:rPr>
          <w:rFonts w:hint="eastAsia" w:ascii="宋体" w:hAnsi="宋体"/>
          <w:spacing w:val="14"/>
          <w:sz w:val="24"/>
          <w:lang w:eastAsia="zh-CN"/>
        </w:rPr>
        <w:t>修</w:t>
      </w:r>
      <w:r>
        <w:rPr>
          <w:rFonts w:hint="eastAsia" w:ascii="宋体" w:hAnsi="宋体"/>
          <w:spacing w:val="14"/>
          <w:sz w:val="24"/>
          <w:lang w:val="en-US" w:eastAsia="zh-CN"/>
        </w:rPr>
        <w:t xml:space="preserve">  </w:t>
      </w:r>
      <w:r>
        <w:rPr>
          <w:rFonts w:hint="eastAsia" w:ascii="宋体" w:hAnsi="宋体"/>
          <w:spacing w:val="14"/>
          <w:sz w:val="24"/>
        </w:rPr>
        <w:t>组：</w:t>
      </w:r>
      <w:r>
        <w:rPr>
          <w:rFonts w:hint="eastAsia" w:ascii="宋体" w:hAnsi="宋体"/>
          <w:spacing w:val="14"/>
          <w:sz w:val="24"/>
          <w:lang w:val="en-US" w:eastAsia="zh-CN"/>
        </w:rPr>
        <w:t>1</w:t>
      </w:r>
      <w:r>
        <w:rPr>
          <w:rFonts w:hint="eastAsia" w:ascii="宋体" w:hAnsi="宋体"/>
          <w:spacing w:val="14"/>
          <w:sz w:val="24"/>
        </w:rPr>
        <w:t>人</w:t>
      </w:r>
    </w:p>
    <w:p>
      <w:pPr>
        <w:numPr>
          <w:ilvl w:val="1"/>
          <w:numId w:val="2"/>
        </w:numPr>
        <w:spacing w:line="360" w:lineRule="auto"/>
        <w:rPr>
          <w:rFonts w:ascii="宋体" w:hAnsi="宋体"/>
          <w:spacing w:val="14"/>
          <w:sz w:val="24"/>
        </w:rPr>
      </w:pPr>
      <w:r>
        <w:rPr>
          <w:rFonts w:hint="eastAsia" w:ascii="宋体" w:hAnsi="宋体"/>
          <w:spacing w:val="14"/>
          <w:sz w:val="24"/>
          <w:lang w:val="en-US" w:eastAsia="zh-CN"/>
        </w:rPr>
        <w:t>安全联络组：1人</w:t>
      </w:r>
      <w:r>
        <w:rPr>
          <w:rFonts w:hint="eastAsia" w:ascii="宋体" w:hAnsi="宋体"/>
          <w:spacing w:val="14"/>
          <w:sz w:val="24"/>
        </w:rPr>
        <w:t xml:space="preserve"> </w:t>
      </w:r>
    </w:p>
    <w:p>
      <w:pPr>
        <w:numPr>
          <w:ilvl w:val="1"/>
          <w:numId w:val="2"/>
        </w:numPr>
        <w:spacing w:line="360" w:lineRule="auto"/>
        <w:rPr>
          <w:rFonts w:ascii="宋体" w:hAnsi="宋体"/>
          <w:spacing w:val="14"/>
          <w:sz w:val="24"/>
        </w:rPr>
      </w:pPr>
      <w:r>
        <w:rPr>
          <w:rFonts w:hint="eastAsia" w:ascii="宋体" w:hAnsi="宋体"/>
          <w:spacing w:val="14"/>
          <w:sz w:val="24"/>
        </w:rPr>
        <w:t xml:space="preserve">拍照记录：1人 </w:t>
      </w:r>
    </w:p>
    <w:p>
      <w:pPr>
        <w:spacing w:line="360" w:lineRule="auto"/>
        <w:jc w:val="both"/>
        <w:rPr>
          <w:rFonts w:hint="eastAsia" w:ascii="宋体" w:hAnsi="宋体"/>
          <w:b/>
          <w:spacing w:val="20"/>
          <w:sz w:val="32"/>
          <w:szCs w:val="32"/>
        </w:rPr>
      </w:pPr>
    </w:p>
    <w:p>
      <w:pPr>
        <w:spacing w:line="360" w:lineRule="auto"/>
        <w:jc w:val="center"/>
        <w:rPr>
          <w:rFonts w:ascii="宋体" w:hAnsi="宋体"/>
          <w:b/>
          <w:spacing w:val="20"/>
          <w:sz w:val="32"/>
          <w:szCs w:val="32"/>
        </w:rPr>
      </w:pPr>
      <w:r>
        <w:rPr>
          <w:rFonts w:hint="eastAsia" w:ascii="宋体" w:hAnsi="宋体"/>
          <w:b/>
          <w:spacing w:val="20"/>
          <w:sz w:val="32"/>
          <w:szCs w:val="32"/>
          <w:lang w:eastAsia="zh-CN"/>
        </w:rPr>
        <w:t>丙烯酸</w:t>
      </w:r>
      <w:r>
        <w:rPr>
          <w:rFonts w:hint="eastAsia" w:ascii="宋体" w:hAnsi="宋体"/>
          <w:b/>
          <w:spacing w:val="20"/>
          <w:sz w:val="32"/>
          <w:szCs w:val="32"/>
        </w:rPr>
        <w:t>车间现场处置应急演练程序</w:t>
      </w:r>
    </w:p>
    <w:p>
      <w:pPr>
        <w:spacing w:line="360" w:lineRule="auto"/>
        <w:rPr>
          <w:rFonts w:ascii="宋体" w:hAnsi="宋体"/>
          <w:b/>
          <w:spacing w:val="14"/>
          <w:sz w:val="24"/>
        </w:rPr>
      </w:pPr>
      <w:r>
        <w:rPr>
          <w:rFonts w:hint="eastAsia" w:ascii="宋体" w:hAnsi="宋体"/>
          <w:b/>
          <w:spacing w:val="14"/>
          <w:sz w:val="24"/>
        </w:rPr>
        <w:t>一.假想泄漏部位</w:t>
      </w:r>
    </w:p>
    <w:p>
      <w:pPr>
        <w:spacing w:line="360" w:lineRule="auto"/>
        <w:ind w:left="359" w:leftChars="171" w:firstLine="268" w:firstLineChars="100"/>
        <w:rPr>
          <w:rFonts w:ascii="宋体" w:hAnsi="宋体"/>
          <w:spacing w:val="14"/>
          <w:sz w:val="24"/>
        </w:rPr>
      </w:pPr>
      <w:r>
        <w:rPr>
          <w:rFonts w:hint="eastAsia" w:ascii="宋体" w:hAnsi="宋体"/>
          <w:spacing w:val="14"/>
          <w:sz w:val="24"/>
          <w:lang w:eastAsia="zh-CN"/>
        </w:rPr>
        <w:t>车间</w:t>
      </w:r>
      <w:r>
        <w:rPr>
          <w:rFonts w:hint="eastAsia" w:ascii="宋体" w:hAnsi="宋体"/>
          <w:spacing w:val="14"/>
          <w:sz w:val="24"/>
          <w:lang w:val="en-US" w:eastAsia="zh-CN"/>
        </w:rPr>
        <w:t>一楼丙烯酸乙酯抽料</w:t>
      </w:r>
      <w:r>
        <w:rPr>
          <w:rFonts w:hint="eastAsia" w:ascii="宋体" w:hAnsi="宋体"/>
          <w:spacing w:val="14"/>
          <w:sz w:val="24"/>
          <w:lang w:eastAsia="zh-CN"/>
        </w:rPr>
        <w:t>泵处</w:t>
      </w:r>
      <w:r>
        <w:rPr>
          <w:rFonts w:hint="eastAsia" w:ascii="宋体" w:hAnsi="宋体"/>
          <w:spacing w:val="14"/>
          <w:sz w:val="24"/>
          <w:lang w:val="en-US" w:eastAsia="zh-CN"/>
        </w:rPr>
        <w:t>泄漏</w:t>
      </w:r>
      <w:r>
        <w:rPr>
          <w:rFonts w:hint="eastAsia" w:ascii="宋体" w:hAnsi="宋体"/>
          <w:spacing w:val="14"/>
          <w:sz w:val="24"/>
        </w:rPr>
        <w:t>。</w:t>
      </w:r>
    </w:p>
    <w:p>
      <w:pPr>
        <w:spacing w:line="360" w:lineRule="auto"/>
        <w:rPr>
          <w:rFonts w:hint="eastAsia" w:ascii="宋体" w:hAnsi="宋体" w:eastAsia="宋体"/>
          <w:b/>
          <w:spacing w:val="14"/>
          <w:sz w:val="24"/>
          <w:lang w:eastAsia="zh-CN"/>
        </w:rPr>
      </w:pPr>
      <w:r>
        <w:rPr>
          <w:rFonts w:hint="eastAsia" w:ascii="宋体" w:hAnsi="宋体"/>
          <w:b/>
          <w:spacing w:val="14"/>
          <w:sz w:val="24"/>
        </w:rPr>
        <w:t>二.</w:t>
      </w:r>
      <w:r>
        <w:rPr>
          <w:rFonts w:hint="eastAsia" w:ascii="宋体" w:hAnsi="宋体"/>
          <w:b/>
          <w:spacing w:val="14"/>
          <w:sz w:val="24"/>
          <w:lang w:eastAsia="zh-CN"/>
        </w:rPr>
        <w:t>泄漏事故相应流程</w:t>
      </w:r>
    </w:p>
    <w:p>
      <w:pPr>
        <w:spacing w:line="360" w:lineRule="auto"/>
        <w:rPr>
          <w:rFonts w:hint="default" w:ascii="宋体" w:hAnsi="宋体" w:eastAsia="宋体"/>
          <w:spacing w:val="14"/>
          <w:sz w:val="24"/>
          <w:lang w:val="en-US" w:eastAsia="zh-CN"/>
        </w:rPr>
      </w:pPr>
      <w:r>
        <w:rPr>
          <w:rFonts w:hint="eastAsia" w:ascii="宋体" w:hAnsi="宋体"/>
          <w:spacing w:val="14"/>
          <w:sz w:val="24"/>
        </w:rPr>
        <w:t xml:space="preserve">  </w:t>
      </w:r>
      <w:r>
        <w:rPr>
          <w:rFonts w:hint="eastAsia" w:ascii="宋体" w:hAnsi="宋体"/>
          <w:spacing w:val="14"/>
          <w:sz w:val="24"/>
          <w:lang w:eastAsia="zh-CN"/>
        </w:rPr>
        <w:t>泄露</w:t>
      </w:r>
      <w:r>
        <w:rPr>
          <w:rFonts w:hint="eastAsia" w:ascii="宋体" w:hAnsi="宋体"/>
          <w:spacing w:val="14"/>
          <w:sz w:val="24"/>
          <w:lang w:val="en-US" w:eastAsia="zh-CN"/>
        </w:rPr>
        <w:t>--停机--关闭阀门--现场救援报告安全管理小组--应急响应--物料回收--检修整改--事故责任--预防措施。</w:t>
      </w:r>
    </w:p>
    <w:p>
      <w:pPr>
        <w:spacing w:line="360" w:lineRule="auto"/>
        <w:rPr>
          <w:rFonts w:ascii="宋体" w:hAnsi="宋体"/>
          <w:spacing w:val="14"/>
          <w:sz w:val="24"/>
        </w:rPr>
      </w:pPr>
      <w:r>
        <w:rPr>
          <w:rFonts w:hint="eastAsia" w:ascii="宋体" w:hAnsi="宋体"/>
          <w:b/>
          <w:spacing w:val="14"/>
          <w:sz w:val="24"/>
        </w:rPr>
        <w:t>三.现场应急处理过程</w:t>
      </w:r>
    </w:p>
    <w:p>
      <w:pPr>
        <w:numPr>
          <w:ilvl w:val="0"/>
          <w:numId w:val="3"/>
        </w:numPr>
        <w:spacing w:line="360" w:lineRule="auto"/>
        <w:rPr>
          <w:rFonts w:ascii="宋体" w:hAnsi="宋体"/>
          <w:spacing w:val="14"/>
          <w:sz w:val="24"/>
        </w:rPr>
      </w:pPr>
      <w:r>
        <w:rPr>
          <w:rFonts w:hint="eastAsia" w:ascii="宋体" w:hAnsi="宋体"/>
          <w:spacing w:val="14"/>
          <w:sz w:val="24"/>
        </w:rPr>
        <w:t>现场操作人员</w:t>
      </w:r>
      <w:r>
        <w:rPr>
          <w:rFonts w:hint="eastAsia" w:ascii="宋体" w:hAnsi="宋体"/>
          <w:spacing w:val="14"/>
          <w:sz w:val="24"/>
          <w:lang w:eastAsia="zh-CN"/>
        </w:rPr>
        <w:t>刘刚</w:t>
      </w:r>
      <w:r>
        <w:rPr>
          <w:rFonts w:hint="eastAsia" w:ascii="宋体" w:hAnsi="宋体"/>
          <w:spacing w:val="14"/>
          <w:sz w:val="24"/>
        </w:rPr>
        <w:t>在</w:t>
      </w:r>
      <w:r>
        <w:rPr>
          <w:rFonts w:hint="eastAsia" w:ascii="宋体" w:hAnsi="宋体"/>
          <w:spacing w:val="14"/>
          <w:sz w:val="24"/>
          <w:lang w:eastAsia="zh-CN"/>
        </w:rPr>
        <w:t>生产过程中巡检时发现</w:t>
      </w:r>
      <w:r>
        <w:rPr>
          <w:rFonts w:hint="eastAsia" w:ascii="宋体" w:hAnsi="宋体"/>
          <w:spacing w:val="14"/>
          <w:sz w:val="24"/>
          <w:lang w:val="en-US" w:eastAsia="zh-CN"/>
        </w:rPr>
        <w:t>抽料</w:t>
      </w:r>
      <w:r>
        <w:rPr>
          <w:rFonts w:hint="eastAsia" w:ascii="宋体" w:hAnsi="宋体"/>
          <w:spacing w:val="14"/>
          <w:sz w:val="24"/>
          <w:lang w:eastAsia="zh-CN"/>
        </w:rPr>
        <w:t>泵出口法兰处有</w:t>
      </w:r>
      <w:r>
        <w:rPr>
          <w:rFonts w:hint="eastAsia" w:ascii="宋体" w:hAnsi="宋体"/>
          <w:spacing w:val="14"/>
          <w:sz w:val="24"/>
          <w:lang w:val="en-US" w:eastAsia="zh-CN"/>
        </w:rPr>
        <w:t>物料</w:t>
      </w:r>
      <w:r>
        <w:rPr>
          <w:rFonts w:hint="eastAsia" w:ascii="宋体" w:hAnsi="宋体"/>
          <w:spacing w:val="14"/>
          <w:sz w:val="24"/>
          <w:lang w:eastAsia="zh-CN"/>
        </w:rPr>
        <w:t>泄露，立即上前观察泄漏情况。</w:t>
      </w:r>
    </w:p>
    <w:p>
      <w:pPr>
        <w:numPr>
          <w:ilvl w:val="0"/>
          <w:numId w:val="3"/>
        </w:numPr>
        <w:spacing w:line="360" w:lineRule="auto"/>
        <w:rPr>
          <w:rFonts w:ascii="宋体" w:hAnsi="宋体"/>
          <w:spacing w:val="14"/>
          <w:sz w:val="24"/>
        </w:rPr>
      </w:pPr>
      <w:r>
        <w:rPr>
          <w:rFonts w:hint="eastAsia" w:ascii="宋体" w:hAnsi="宋体"/>
          <w:spacing w:val="14"/>
          <w:sz w:val="24"/>
          <w:lang w:eastAsia="zh-CN"/>
        </w:rPr>
        <w:t>使用现场</w:t>
      </w:r>
      <w:r>
        <w:rPr>
          <w:rFonts w:hint="eastAsia" w:ascii="宋体" w:hAnsi="宋体"/>
          <w:spacing w:val="14"/>
          <w:sz w:val="24"/>
          <w:lang w:val="en-US" w:eastAsia="zh-CN"/>
        </w:rPr>
        <w:t>空</w:t>
      </w:r>
      <w:r>
        <w:rPr>
          <w:rFonts w:hint="eastAsia" w:ascii="宋体" w:hAnsi="宋体"/>
          <w:spacing w:val="14"/>
          <w:sz w:val="24"/>
          <w:lang w:eastAsia="zh-CN"/>
        </w:rPr>
        <w:t>桶进行接漏并通过对讲机汇报班组长。</w:t>
      </w:r>
    </w:p>
    <w:p>
      <w:pPr>
        <w:numPr>
          <w:ilvl w:val="0"/>
          <w:numId w:val="3"/>
        </w:numPr>
        <w:spacing w:line="360" w:lineRule="auto"/>
        <w:rPr>
          <w:rFonts w:ascii="宋体" w:hAnsi="宋体"/>
          <w:spacing w:val="14"/>
          <w:sz w:val="24"/>
        </w:rPr>
      </w:pPr>
      <w:r>
        <w:rPr>
          <w:rFonts w:hint="eastAsia" w:ascii="宋体" w:hAnsi="宋体"/>
          <w:spacing w:val="14"/>
          <w:sz w:val="24"/>
          <w:lang w:eastAsia="zh-CN"/>
        </w:rPr>
        <w:t>班组长迅速安排中控室操作人员配合其一起关闭泵前后阀门，减少管路压力降低其泄露情况。并通知班组其他人员立即赶到现场，打电话向车间主任汇报情况。</w:t>
      </w:r>
    </w:p>
    <w:p>
      <w:pPr>
        <w:numPr>
          <w:ilvl w:val="0"/>
          <w:numId w:val="3"/>
        </w:numPr>
        <w:spacing w:line="360" w:lineRule="auto"/>
        <w:rPr>
          <w:rFonts w:ascii="宋体" w:hAnsi="宋体"/>
          <w:spacing w:val="14"/>
          <w:sz w:val="24"/>
        </w:rPr>
      </w:pPr>
      <w:r>
        <w:rPr>
          <w:rFonts w:hint="eastAsia" w:ascii="宋体" w:hAnsi="宋体"/>
          <w:spacing w:val="14"/>
          <w:sz w:val="24"/>
          <w:lang w:eastAsia="zh-CN"/>
        </w:rPr>
        <w:t>在其他人赶到现场后，利用附件应急黄沙对泄露点附进行围堵及填埋，并准备好灭火器以防万一。</w:t>
      </w:r>
    </w:p>
    <w:p>
      <w:pPr>
        <w:numPr>
          <w:ilvl w:val="0"/>
          <w:numId w:val="3"/>
        </w:numPr>
        <w:spacing w:line="360" w:lineRule="auto"/>
        <w:rPr>
          <w:rFonts w:ascii="宋体" w:hAnsi="宋体"/>
          <w:spacing w:val="14"/>
          <w:sz w:val="24"/>
        </w:rPr>
      </w:pPr>
      <w:r>
        <w:rPr>
          <w:rFonts w:hint="eastAsia" w:ascii="宋体" w:hAnsi="宋体"/>
          <w:spacing w:val="14"/>
          <w:sz w:val="24"/>
          <w:lang w:eastAsia="zh-CN"/>
        </w:rPr>
        <w:t>车间主任及设备人员赶到现场，对泄露点发生问题的原因进行分析，应该是法兰垫片应长期</w:t>
      </w:r>
      <w:r>
        <w:rPr>
          <w:rFonts w:hint="eastAsia" w:ascii="宋体" w:hAnsi="宋体"/>
          <w:spacing w:val="14"/>
          <w:sz w:val="24"/>
          <w:lang w:val="en-US" w:eastAsia="zh-CN"/>
        </w:rPr>
        <w:t>磨损</w:t>
      </w:r>
      <w:r>
        <w:rPr>
          <w:rFonts w:hint="eastAsia" w:ascii="宋体" w:hAnsi="宋体"/>
          <w:spacing w:val="14"/>
          <w:sz w:val="24"/>
          <w:lang w:eastAsia="zh-CN"/>
        </w:rPr>
        <w:t>损坏造成泄露，待</w:t>
      </w:r>
      <w:r>
        <w:rPr>
          <w:rFonts w:hint="eastAsia" w:ascii="宋体" w:hAnsi="宋体"/>
          <w:spacing w:val="14"/>
          <w:sz w:val="24"/>
          <w:lang w:val="en-US" w:eastAsia="zh-CN"/>
        </w:rPr>
        <w:t>物料</w:t>
      </w:r>
      <w:r>
        <w:rPr>
          <w:rFonts w:hint="eastAsia" w:ascii="宋体" w:hAnsi="宋体"/>
          <w:spacing w:val="14"/>
          <w:sz w:val="24"/>
          <w:lang w:eastAsia="zh-CN"/>
        </w:rPr>
        <w:t>不</w:t>
      </w:r>
      <w:r>
        <w:rPr>
          <w:rFonts w:hint="eastAsia" w:ascii="宋体" w:hAnsi="宋体"/>
          <w:spacing w:val="14"/>
          <w:sz w:val="24"/>
          <w:lang w:val="en-US" w:eastAsia="zh-CN"/>
        </w:rPr>
        <w:t>再</w:t>
      </w:r>
      <w:r>
        <w:rPr>
          <w:rFonts w:hint="eastAsia" w:ascii="宋体" w:hAnsi="宋体"/>
          <w:spacing w:val="14"/>
          <w:sz w:val="24"/>
          <w:lang w:eastAsia="zh-CN"/>
        </w:rPr>
        <w:t>泄露后进行拆卸更换。</w:t>
      </w:r>
    </w:p>
    <w:p>
      <w:pPr>
        <w:numPr>
          <w:ilvl w:val="0"/>
          <w:numId w:val="3"/>
        </w:numPr>
        <w:spacing w:line="360" w:lineRule="auto"/>
        <w:rPr>
          <w:rFonts w:ascii="宋体" w:hAnsi="宋体"/>
          <w:spacing w:val="14"/>
          <w:sz w:val="24"/>
        </w:rPr>
      </w:pPr>
      <w:r>
        <w:rPr>
          <w:rFonts w:hint="eastAsia" w:ascii="宋体" w:hAnsi="宋体"/>
          <w:spacing w:val="14"/>
          <w:sz w:val="24"/>
          <w:lang w:eastAsia="zh-CN"/>
        </w:rPr>
        <w:t>待</w:t>
      </w:r>
      <w:r>
        <w:rPr>
          <w:rFonts w:hint="eastAsia" w:ascii="宋体" w:hAnsi="宋体"/>
          <w:spacing w:val="14"/>
          <w:sz w:val="24"/>
          <w:lang w:val="en-US" w:eastAsia="zh-CN"/>
        </w:rPr>
        <w:t>物料</w:t>
      </w:r>
      <w:r>
        <w:rPr>
          <w:rFonts w:hint="eastAsia" w:ascii="宋体" w:hAnsi="宋体"/>
          <w:spacing w:val="14"/>
          <w:sz w:val="24"/>
          <w:lang w:eastAsia="zh-CN"/>
        </w:rPr>
        <w:t>不</w:t>
      </w:r>
      <w:r>
        <w:rPr>
          <w:rFonts w:hint="eastAsia" w:ascii="宋体" w:hAnsi="宋体"/>
          <w:spacing w:val="14"/>
          <w:sz w:val="24"/>
          <w:lang w:val="en-US" w:eastAsia="zh-CN"/>
        </w:rPr>
        <w:t>再</w:t>
      </w:r>
      <w:r>
        <w:rPr>
          <w:rFonts w:hint="eastAsia" w:ascii="宋体" w:hAnsi="宋体"/>
          <w:spacing w:val="14"/>
          <w:sz w:val="24"/>
          <w:lang w:eastAsia="zh-CN"/>
        </w:rPr>
        <w:t>泄露后，清理好现场，待维修人员更换法兰垫片。</w:t>
      </w:r>
    </w:p>
    <w:p>
      <w:pPr>
        <w:numPr>
          <w:ilvl w:val="0"/>
          <w:numId w:val="3"/>
        </w:numPr>
        <w:spacing w:line="360" w:lineRule="auto"/>
        <w:rPr>
          <w:rFonts w:ascii="宋体" w:hAnsi="宋体"/>
          <w:spacing w:val="14"/>
          <w:sz w:val="24"/>
        </w:rPr>
      </w:pPr>
      <w:r>
        <w:rPr>
          <w:rFonts w:hint="eastAsia" w:ascii="宋体" w:hAnsi="宋体"/>
          <w:spacing w:val="14"/>
          <w:sz w:val="24"/>
          <w:lang w:eastAsia="zh-CN"/>
        </w:rPr>
        <w:t>维修作业结束后，整理好现场</w:t>
      </w:r>
      <w:r>
        <w:rPr>
          <w:rFonts w:hint="eastAsia" w:ascii="宋体" w:hAnsi="宋体"/>
          <w:spacing w:val="14"/>
          <w:sz w:val="24"/>
          <w:lang w:val="en-US" w:eastAsia="zh-CN"/>
        </w:rPr>
        <w:t xml:space="preserve"> 恢复正常生产流程。</w:t>
      </w:r>
    </w:p>
    <w:p>
      <w:pPr>
        <w:spacing w:line="360" w:lineRule="auto"/>
        <w:rPr>
          <w:rFonts w:ascii="宋体" w:hAnsi="宋体"/>
          <w:b/>
          <w:spacing w:val="14"/>
          <w:sz w:val="24"/>
        </w:rPr>
      </w:pPr>
      <w:r>
        <w:rPr>
          <w:rFonts w:hint="eastAsia" w:ascii="宋体" w:hAnsi="宋体"/>
          <w:b/>
          <w:spacing w:val="14"/>
          <w:sz w:val="24"/>
        </w:rPr>
        <w:t>四.现场讲评、总结</w:t>
      </w:r>
    </w:p>
    <w:p>
      <w:pPr>
        <w:numPr>
          <w:ilvl w:val="0"/>
          <w:numId w:val="0"/>
        </w:numPr>
        <w:spacing w:line="360" w:lineRule="auto"/>
        <w:ind w:left="360" w:leftChars="0"/>
        <w:rPr>
          <w:rFonts w:hint="eastAsia" w:ascii="宋体" w:hAnsi="宋体" w:eastAsia="宋体"/>
          <w:spacing w:val="14"/>
          <w:sz w:val="24"/>
          <w:lang w:eastAsia="zh-CN"/>
        </w:rPr>
      </w:pPr>
      <w:r>
        <w:rPr>
          <w:rFonts w:hint="eastAsia" w:ascii="宋体" w:hAnsi="宋体"/>
          <w:spacing w:val="14"/>
          <w:sz w:val="24"/>
        </w:rPr>
        <w:t>演练指挥部对本次应变情况做简要的讲评并对本次演习进行总结。</w:t>
      </w:r>
      <w:r>
        <w:rPr>
          <w:rFonts w:hint="eastAsia" w:ascii="宋体" w:hAnsi="宋体"/>
          <w:spacing w:val="14"/>
          <w:sz w:val="24"/>
          <w:lang w:eastAsia="zh-CN"/>
        </w:rPr>
        <w:t>通过演习让人员熟悉岗位应急处置方案，在真正的危险、事故到来之际所有人能按部就班，及时准确的做出最好的应对，将风险及损失降到最低。</w:t>
      </w:r>
    </w:p>
    <w:p>
      <w:pPr>
        <w:spacing w:line="360" w:lineRule="auto"/>
        <w:rPr>
          <w:rFonts w:ascii="宋体" w:hAnsi="宋体"/>
          <w:b/>
          <w:spacing w:val="14"/>
          <w:sz w:val="24"/>
        </w:rPr>
      </w:pPr>
      <w:r>
        <w:rPr>
          <w:rFonts w:hint="eastAsia" w:ascii="宋体" w:hAnsi="宋体"/>
          <w:b/>
          <w:spacing w:val="14"/>
          <w:sz w:val="24"/>
        </w:rPr>
        <w:t>五.演习要求</w:t>
      </w:r>
    </w:p>
    <w:p>
      <w:pPr>
        <w:numPr>
          <w:ilvl w:val="0"/>
          <w:numId w:val="4"/>
        </w:numPr>
        <w:tabs>
          <w:tab w:val="clear" w:pos="1138"/>
        </w:tabs>
        <w:spacing w:line="360" w:lineRule="auto"/>
        <w:ind w:left="720" w:hanging="360"/>
        <w:rPr>
          <w:rFonts w:ascii="宋体" w:hAnsi="宋体"/>
          <w:spacing w:val="14"/>
          <w:sz w:val="24"/>
        </w:rPr>
      </w:pPr>
      <w:r>
        <w:rPr>
          <w:rFonts w:hint="eastAsia" w:ascii="宋体" w:hAnsi="宋体"/>
          <w:spacing w:val="14"/>
          <w:sz w:val="24"/>
        </w:rPr>
        <w:t>参加人员到位后应向现场指挥官报告人员到位情况，完成每项指令后应向指挥官报告。</w:t>
      </w:r>
    </w:p>
    <w:p>
      <w:pPr>
        <w:numPr>
          <w:ilvl w:val="0"/>
          <w:numId w:val="4"/>
        </w:numPr>
        <w:tabs>
          <w:tab w:val="clear" w:pos="1138"/>
        </w:tabs>
        <w:spacing w:line="360" w:lineRule="auto"/>
        <w:ind w:left="720" w:hanging="360"/>
        <w:rPr>
          <w:rFonts w:ascii="宋体" w:hAnsi="宋体"/>
          <w:spacing w:val="14"/>
          <w:sz w:val="24"/>
        </w:rPr>
      </w:pPr>
      <w:r>
        <w:rPr>
          <w:rFonts w:hint="eastAsia" w:ascii="宋体" w:hAnsi="宋体"/>
          <w:spacing w:val="14"/>
          <w:sz w:val="24"/>
        </w:rPr>
        <w:t>参加人员要严肃认真，听从指挥。对讲机统一使用</w:t>
      </w:r>
      <w:r>
        <w:rPr>
          <w:rFonts w:hint="eastAsia" w:ascii="宋体" w:hAnsi="宋体"/>
          <w:spacing w:val="14"/>
          <w:sz w:val="24"/>
          <w:lang w:eastAsia="zh-CN"/>
        </w:rPr>
        <w:t>演练专用</w:t>
      </w:r>
      <w:r>
        <w:rPr>
          <w:rFonts w:hint="eastAsia" w:ascii="宋体" w:hAnsi="宋体"/>
          <w:spacing w:val="14"/>
          <w:sz w:val="24"/>
          <w:lang w:val="en-US" w:eastAsia="zh-CN"/>
        </w:rPr>
        <w:t>16</w:t>
      </w:r>
      <w:r>
        <w:rPr>
          <w:rFonts w:hint="eastAsia" w:ascii="宋体" w:hAnsi="宋体"/>
          <w:spacing w:val="14"/>
          <w:sz w:val="24"/>
        </w:rPr>
        <w:t>频道。</w:t>
      </w:r>
    </w:p>
    <w:p>
      <w:pPr>
        <w:numPr>
          <w:ilvl w:val="0"/>
          <w:numId w:val="4"/>
        </w:numPr>
        <w:tabs>
          <w:tab w:val="clear" w:pos="1138"/>
        </w:tabs>
        <w:spacing w:line="360" w:lineRule="auto"/>
        <w:ind w:left="720" w:hanging="360"/>
      </w:pPr>
      <w:r>
        <w:rPr>
          <w:rFonts w:hint="eastAsia" w:ascii="宋体" w:hAnsi="宋体"/>
          <w:spacing w:val="14"/>
          <w:sz w:val="24"/>
        </w:rPr>
        <w:t>演习过程要充分体现出不同阶段的处理方法，层次分明。</w:t>
      </w:r>
    </w:p>
    <w:p>
      <w:pPr>
        <w:widowControl w:val="0"/>
        <w:numPr>
          <w:numId w:val="0"/>
        </w:numPr>
        <w:spacing w:line="360" w:lineRule="auto"/>
        <w:jc w:val="both"/>
        <w:rPr>
          <w:rFonts w:hint="eastAsia" w:ascii="宋体" w:hAnsi="宋体"/>
          <w:spacing w:val="14"/>
          <w:sz w:val="24"/>
        </w:rPr>
      </w:pPr>
    </w:p>
    <w:p>
      <w:pPr>
        <w:widowControl w:val="0"/>
        <w:numPr>
          <w:numId w:val="0"/>
        </w:numPr>
        <w:spacing w:line="360" w:lineRule="auto"/>
        <w:jc w:val="both"/>
        <w:rPr>
          <w:rFonts w:hint="eastAsia" w:ascii="宋体" w:hAnsi="宋体"/>
          <w:spacing w:val="14"/>
          <w:sz w:val="24"/>
        </w:rPr>
      </w:pPr>
    </w:p>
    <w:p>
      <w:pPr>
        <w:widowControl w:val="0"/>
        <w:numPr>
          <w:numId w:val="0"/>
        </w:numPr>
        <w:spacing w:line="360" w:lineRule="auto"/>
        <w:jc w:val="both"/>
        <w:rPr>
          <w:rFonts w:hint="eastAsia" w:ascii="宋体" w:hAnsi="宋体"/>
          <w:spacing w:val="14"/>
          <w:sz w:val="24"/>
        </w:rPr>
      </w:pPr>
      <w:r>
        <w:drawing>
          <wp:inline distT="0" distB="0" distL="114300" distR="114300">
            <wp:extent cx="5577840" cy="7437120"/>
            <wp:effectExtent l="0" t="0" r="3810" b="1143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577840" cy="7437120"/>
                    </a:xfrm>
                    <a:prstGeom prst="rect">
                      <a:avLst/>
                    </a:prstGeom>
                    <a:noFill/>
                    <a:ln>
                      <a:noFill/>
                    </a:ln>
                  </pic:spPr>
                </pic:pic>
              </a:graphicData>
            </a:graphic>
          </wp:inline>
        </w:drawing>
      </w:r>
    </w:p>
    <w:p>
      <w:pPr>
        <w:widowControl w:val="0"/>
        <w:numPr>
          <w:numId w:val="0"/>
        </w:numPr>
        <w:spacing w:line="360" w:lineRule="auto"/>
        <w:jc w:val="both"/>
        <w:rPr>
          <w:rFonts w:hint="eastAsia" w:ascii="宋体" w:hAnsi="宋体"/>
          <w:spacing w:val="14"/>
          <w:sz w:val="24"/>
        </w:rPr>
      </w:pPr>
    </w:p>
    <w:p>
      <w:pPr>
        <w:widowControl w:val="0"/>
        <w:numPr>
          <w:numId w:val="0"/>
        </w:numPr>
        <w:spacing w:line="360" w:lineRule="auto"/>
        <w:jc w:val="both"/>
        <w:rPr>
          <w:rFonts w:hint="eastAsia" w:ascii="宋体" w:hAnsi="宋体"/>
          <w:spacing w:val="14"/>
          <w:sz w:val="24"/>
        </w:rPr>
      </w:pPr>
    </w:p>
    <w:p>
      <w:pPr>
        <w:widowControl w:val="0"/>
        <w:numPr>
          <w:numId w:val="0"/>
        </w:numPr>
        <w:spacing w:line="360" w:lineRule="auto"/>
        <w:jc w:val="both"/>
        <w:rPr>
          <w:rFonts w:hint="eastAsia" w:ascii="宋体" w:hAnsi="宋体"/>
          <w:spacing w:val="14"/>
          <w:sz w:val="24"/>
        </w:rPr>
      </w:pPr>
    </w:p>
    <w:p>
      <w:pPr>
        <w:widowControl w:val="0"/>
        <w:numPr>
          <w:numId w:val="0"/>
        </w:numPr>
        <w:spacing w:line="360" w:lineRule="auto"/>
        <w:jc w:val="both"/>
        <w:rPr>
          <w:rFonts w:hint="eastAsia" w:ascii="宋体" w:hAnsi="宋体"/>
          <w:spacing w:val="14"/>
          <w:sz w:val="24"/>
        </w:rPr>
      </w:pPr>
      <w:r>
        <w:drawing>
          <wp:inline distT="0" distB="0" distL="114300" distR="114300">
            <wp:extent cx="5577840" cy="7437120"/>
            <wp:effectExtent l="0" t="0" r="3810" b="1143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577840" cy="7437120"/>
                    </a:xfrm>
                    <a:prstGeom prst="rect">
                      <a:avLst/>
                    </a:prstGeom>
                    <a:noFill/>
                    <a:ln>
                      <a:noFill/>
                    </a:ln>
                  </pic:spPr>
                </pic:pic>
              </a:graphicData>
            </a:graphic>
          </wp:inline>
        </w:drawing>
      </w:r>
    </w:p>
    <w:p>
      <w:pPr>
        <w:widowControl w:val="0"/>
        <w:numPr>
          <w:numId w:val="0"/>
        </w:numPr>
        <w:spacing w:line="360" w:lineRule="auto"/>
        <w:jc w:val="both"/>
        <w:rPr>
          <w:rFonts w:hint="eastAsia" w:ascii="宋体" w:hAnsi="宋体"/>
          <w:spacing w:val="14"/>
          <w:sz w:val="24"/>
        </w:rPr>
      </w:pPr>
    </w:p>
    <w:p>
      <w:pPr>
        <w:widowControl w:val="0"/>
        <w:numPr>
          <w:numId w:val="0"/>
        </w:numPr>
        <w:spacing w:line="360" w:lineRule="auto"/>
        <w:jc w:val="both"/>
        <w:rPr>
          <w:rFonts w:hint="eastAsia" w:ascii="宋体" w:hAnsi="宋体"/>
          <w:spacing w:val="14"/>
          <w:sz w:val="24"/>
        </w:rPr>
      </w:pPr>
    </w:p>
    <w:p>
      <w:pPr>
        <w:widowControl w:val="0"/>
        <w:numPr>
          <w:numId w:val="0"/>
        </w:numPr>
        <w:spacing w:line="360" w:lineRule="auto"/>
        <w:jc w:val="both"/>
        <w:rPr>
          <w:rFonts w:hint="eastAsia" w:ascii="宋体" w:hAnsi="宋体"/>
          <w:spacing w:val="14"/>
          <w:sz w:val="24"/>
        </w:rPr>
      </w:pPr>
      <w:bookmarkStart w:id="1" w:name="_GoBack"/>
      <w:bookmarkEnd w:id="1"/>
    </w:p>
    <w:p>
      <w:pPr>
        <w:spacing w:line="360" w:lineRule="auto"/>
        <w:jc w:val="center"/>
        <w:rPr>
          <w:rFonts w:ascii="仿宋" w:hAnsi="仿宋" w:eastAsia="仿宋"/>
          <w:b/>
          <w:spacing w:val="20"/>
          <w:sz w:val="32"/>
          <w:szCs w:val="32"/>
        </w:rPr>
      </w:pPr>
      <w:r>
        <w:rPr>
          <w:rFonts w:hint="eastAsia" w:ascii="宋体" w:hAnsi="宋体"/>
          <w:b/>
          <w:spacing w:val="20"/>
          <w:sz w:val="32"/>
          <w:szCs w:val="32"/>
          <w:lang w:eastAsia="zh-CN"/>
        </w:rPr>
        <w:t>三</w:t>
      </w:r>
      <w:r>
        <w:rPr>
          <w:rFonts w:hint="eastAsia" w:ascii="宋体" w:hAnsi="宋体"/>
          <w:b/>
          <w:spacing w:val="20"/>
          <w:sz w:val="32"/>
          <w:szCs w:val="32"/>
        </w:rPr>
        <w:t>车间现场处置应急演练</w:t>
      </w:r>
      <w:r>
        <w:rPr>
          <w:rFonts w:hint="eastAsia" w:ascii="仿宋" w:hAnsi="仿宋" w:eastAsia="仿宋"/>
          <w:b/>
          <w:spacing w:val="20"/>
          <w:sz w:val="32"/>
          <w:szCs w:val="32"/>
        </w:rPr>
        <w:t>总结</w:t>
      </w:r>
    </w:p>
    <w:tbl>
      <w:tblPr>
        <w:tblStyle w:val="11"/>
        <w:tblW w:w="985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851"/>
        <w:gridCol w:w="2159"/>
        <w:gridCol w:w="1535"/>
        <w:gridCol w:w="1811"/>
        <w:gridCol w:w="1246"/>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53" w:type="dxa"/>
            <w:gridSpan w:val="2"/>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预案名称</w:t>
            </w:r>
          </w:p>
        </w:tc>
        <w:tc>
          <w:tcPr>
            <w:tcW w:w="550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宋体"/>
                <w:kern w:val="0"/>
                <w:szCs w:val="21"/>
              </w:rPr>
            </w:pPr>
            <w:r>
              <w:rPr>
                <w:rFonts w:hint="eastAsia" w:ascii="仿宋" w:hAnsi="仿宋" w:eastAsia="仿宋" w:cs="宋体"/>
                <w:kern w:val="0"/>
                <w:szCs w:val="21"/>
                <w:lang w:eastAsia="zh-CN"/>
              </w:rPr>
              <w:t>三</w:t>
            </w:r>
            <w:r>
              <w:rPr>
                <w:rFonts w:hint="eastAsia" w:ascii="仿宋" w:hAnsi="仿宋" w:eastAsia="仿宋" w:cs="宋体"/>
                <w:kern w:val="0"/>
                <w:szCs w:val="21"/>
              </w:rPr>
              <w:t>车间现场处置应急演练总结</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演练地点</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丙烯酸乙酯抽料</w:t>
            </w:r>
            <w:r>
              <w:rPr>
                <w:rFonts w:hint="eastAsia" w:ascii="仿宋" w:hAnsi="仿宋" w:eastAsia="仿宋" w:cs="宋体"/>
                <w:kern w:val="0"/>
                <w:szCs w:val="21"/>
                <w:lang w:eastAsia="zh-CN"/>
              </w:rPr>
              <w:t>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53" w:type="dxa"/>
            <w:gridSpan w:val="2"/>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组织部门</w:t>
            </w:r>
          </w:p>
        </w:tc>
        <w:tc>
          <w:tcPr>
            <w:tcW w:w="2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安环部</w:t>
            </w:r>
          </w:p>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三车间</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总指挥</w:t>
            </w:r>
          </w:p>
        </w:tc>
        <w:tc>
          <w:tcPr>
            <w:tcW w:w="18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刘龙祥</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演练时间</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宋体"/>
                <w:kern w:val="0"/>
                <w:szCs w:val="21"/>
                <w:lang w:val="en-US"/>
              </w:rPr>
            </w:pPr>
            <w:r>
              <w:rPr>
                <w:rFonts w:hint="eastAsia" w:ascii="仿宋" w:hAnsi="仿宋" w:eastAsia="仿宋" w:cs="宋体"/>
                <w:kern w:val="0"/>
                <w:szCs w:val="21"/>
              </w:rPr>
              <w:t>2021/6/</w:t>
            </w:r>
            <w:r>
              <w:rPr>
                <w:rFonts w:hint="eastAsia" w:ascii="仿宋" w:hAnsi="仿宋" w:eastAsia="仿宋" w:cs="宋体"/>
                <w:kern w:val="0"/>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53" w:type="dxa"/>
            <w:gridSpan w:val="2"/>
            <w:tcBorders>
              <w:top w:val="single" w:color="auto" w:sz="4" w:space="0"/>
              <w:left w:val="single" w:color="auto" w:sz="4" w:space="0"/>
              <w:bottom w:val="single" w:color="auto" w:sz="4" w:space="0"/>
              <w:right w:val="single" w:color="auto" w:sz="4" w:space="0"/>
            </w:tcBorders>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参加部门</w:t>
            </w:r>
          </w:p>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和人员</w:t>
            </w:r>
          </w:p>
        </w:tc>
        <w:tc>
          <w:tcPr>
            <w:tcW w:w="8505" w:type="dxa"/>
            <w:gridSpan w:val="5"/>
            <w:tcBorders>
              <w:top w:val="single" w:color="auto" w:sz="4" w:space="0"/>
              <w:left w:val="single" w:color="auto" w:sz="4" w:space="0"/>
              <w:bottom w:val="single" w:color="auto" w:sz="4" w:space="0"/>
              <w:right w:val="single" w:color="auto" w:sz="4" w:space="0"/>
            </w:tcBorders>
          </w:tcPr>
          <w:p>
            <w:pPr>
              <w:widowControl/>
              <w:ind w:firstLine="105" w:firstLineChars="50"/>
              <w:jc w:val="left"/>
              <w:rPr>
                <w:rFonts w:ascii="仿宋" w:hAnsi="仿宋" w:eastAsia="仿宋" w:cs="宋体"/>
                <w:kern w:val="0"/>
                <w:szCs w:val="21"/>
              </w:rPr>
            </w:pPr>
            <w:r>
              <w:rPr>
                <w:rFonts w:hint="eastAsia" w:ascii="仿宋" w:hAnsi="仿宋" w:eastAsia="仿宋" w:cs="宋体"/>
                <w:kern w:val="0"/>
                <w:szCs w:val="21"/>
              </w:rPr>
              <w:t>详见演练前人员培训签到表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gridSpan w:val="2"/>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演练类别</w:t>
            </w:r>
          </w:p>
        </w:tc>
        <w:tc>
          <w:tcPr>
            <w:tcW w:w="8505" w:type="dxa"/>
            <w:gridSpan w:val="5"/>
            <w:tcBorders>
              <w:top w:val="single" w:color="auto" w:sz="4" w:space="0"/>
              <w:left w:val="single" w:color="auto" w:sz="4" w:space="0"/>
              <w:bottom w:val="single" w:color="auto" w:sz="4" w:space="0"/>
              <w:right w:val="single" w:color="auto" w:sz="4" w:space="0"/>
            </w:tcBorders>
          </w:tcPr>
          <w:p>
            <w:pPr>
              <w:widowControl/>
              <w:spacing w:line="266" w:lineRule="auto"/>
              <w:ind w:left="105" w:hanging="105" w:hangingChars="50"/>
              <w:jc w:val="left"/>
              <w:rPr>
                <w:rFonts w:ascii="仿宋" w:hAnsi="仿宋" w:eastAsia="仿宋" w:cs="宋体"/>
                <w:kern w:val="0"/>
                <w:szCs w:val="21"/>
              </w:rPr>
            </w:pPr>
            <w:r>
              <w:rPr>
                <w:rFonts w:hint="eastAsia" w:ascii="仿宋" w:hAnsi="仿宋" w:eastAsia="仿宋" w:cs="宋体"/>
                <w:kern w:val="0"/>
                <w:szCs w:val="21"/>
              </w:rPr>
              <w:fldChar w:fldCharType="begin"/>
            </w:r>
            <w:r>
              <w:rPr>
                <w:rFonts w:hint="eastAsia" w:ascii="仿宋" w:hAnsi="仿宋" w:eastAsia="仿宋" w:cs="宋体"/>
                <w:kern w:val="0"/>
                <w:szCs w:val="21"/>
              </w:rPr>
              <w:instrText xml:space="preserve"> eq \o\ac(</w:instrText>
            </w:r>
            <w:r>
              <w:rPr>
                <w:rFonts w:hint="eastAsia" w:ascii="仿宋" w:hAnsi="仿宋" w:eastAsia="仿宋" w:cs="宋体"/>
                <w:kern w:val="0"/>
                <w:position w:val="-4"/>
                <w:sz w:val="31"/>
                <w:szCs w:val="21"/>
              </w:rPr>
              <w:instrText xml:space="preserve">□</w:instrText>
            </w:r>
            <w:r>
              <w:rPr>
                <w:rFonts w:hint="eastAsia" w:ascii="仿宋" w:hAnsi="仿宋" w:eastAsia="仿宋" w:cs="宋体"/>
                <w:kern w:val="0"/>
                <w:szCs w:val="21"/>
              </w:rPr>
              <w:instrText xml:space="preserve">,√)</w:instrText>
            </w:r>
            <w:r>
              <w:rPr>
                <w:rFonts w:hint="eastAsia" w:ascii="仿宋" w:hAnsi="仿宋" w:eastAsia="仿宋" w:cs="宋体"/>
                <w:kern w:val="0"/>
                <w:szCs w:val="21"/>
              </w:rPr>
              <w:fldChar w:fldCharType="end"/>
            </w:r>
            <w:r>
              <w:rPr>
                <w:rFonts w:hint="eastAsia" w:ascii="仿宋" w:hAnsi="仿宋" w:eastAsia="仿宋" w:cs="宋体"/>
                <w:kern w:val="0"/>
                <w:szCs w:val="21"/>
              </w:rPr>
              <w:t xml:space="preserve">实际演练  </w:t>
            </w:r>
            <w:r>
              <w:rPr>
                <w:rFonts w:hint="eastAsia" w:ascii="仿宋" w:hAnsi="仿宋" w:eastAsia="仿宋" w:cs="宋体"/>
                <w:kern w:val="0"/>
                <w:szCs w:val="21"/>
              </w:rPr>
              <w:sym w:font="Wingdings 2" w:char="00A3"/>
            </w:r>
            <w:r>
              <w:rPr>
                <w:rFonts w:hint="eastAsia" w:ascii="仿宋" w:hAnsi="仿宋" w:eastAsia="仿宋" w:cs="宋体"/>
                <w:kern w:val="0"/>
                <w:szCs w:val="21"/>
              </w:rPr>
              <w:t xml:space="preserve">桌面演练  </w:t>
            </w:r>
            <w:r>
              <w:rPr>
                <w:rFonts w:hint="eastAsia" w:ascii="仿宋" w:hAnsi="仿宋" w:eastAsia="仿宋" w:cs="宋体"/>
                <w:kern w:val="0"/>
                <w:szCs w:val="21"/>
              </w:rPr>
              <w:sym w:font="Wingdings 2" w:char="00A3"/>
            </w:r>
            <w:r>
              <w:rPr>
                <w:rFonts w:hint="eastAsia" w:ascii="仿宋" w:hAnsi="仿宋" w:eastAsia="仿宋" w:cs="宋体"/>
                <w:kern w:val="0"/>
                <w:szCs w:val="21"/>
              </w:rPr>
              <w:t xml:space="preserve">全部预案  </w:t>
            </w:r>
            <w:r>
              <w:rPr>
                <w:rFonts w:hint="eastAsia" w:ascii="仿宋" w:hAnsi="仿宋" w:eastAsia="仿宋" w:cs="宋体"/>
                <w:kern w:val="0"/>
                <w:szCs w:val="21"/>
              </w:rPr>
              <w:sym w:font="Wingdings 2" w:char="00A3"/>
            </w:r>
            <w:r>
              <w:rPr>
                <w:rFonts w:hint="eastAsia" w:ascii="仿宋" w:hAnsi="仿宋" w:eastAsia="仿宋" w:cs="宋体"/>
                <w:kern w:val="0"/>
                <w:szCs w:val="21"/>
              </w:rPr>
              <w:t xml:space="preserve">部分预案  </w:t>
            </w:r>
            <w:r>
              <w:rPr>
                <w:rFonts w:hint="eastAsia" w:ascii="仿宋" w:hAnsi="仿宋" w:eastAsia="仿宋" w:cs="宋体"/>
                <w:kern w:val="0"/>
                <w:szCs w:val="21"/>
              </w:rPr>
              <w:sym w:font="Wingdings 2" w:char="00A3"/>
            </w:r>
            <w:r>
              <w:rPr>
                <w:rFonts w:hint="eastAsia" w:ascii="仿宋" w:hAnsi="仿宋" w:eastAsia="仿宋" w:cs="宋体"/>
                <w:kern w:val="0"/>
                <w:szCs w:val="21"/>
              </w:rPr>
              <w:t>提问讨论式演练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53"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kern w:val="0"/>
                <w:szCs w:val="21"/>
              </w:rPr>
            </w:pPr>
            <w:r>
              <w:rPr>
                <w:rFonts w:hint="eastAsia" w:ascii="仿宋" w:hAnsi="仿宋" w:eastAsia="仿宋" w:cs="宋体"/>
                <w:kern w:val="0"/>
                <w:szCs w:val="21"/>
              </w:rPr>
              <w:t>物资准备和人员培训情况</w:t>
            </w:r>
          </w:p>
        </w:tc>
        <w:tc>
          <w:tcPr>
            <w:tcW w:w="8505" w:type="dxa"/>
            <w:gridSpan w:val="5"/>
            <w:tcBorders>
              <w:top w:val="single" w:color="auto" w:sz="4" w:space="0"/>
              <w:left w:val="single" w:color="auto" w:sz="4" w:space="0"/>
              <w:bottom w:val="single" w:color="auto" w:sz="4" w:space="0"/>
              <w:right w:val="single" w:color="auto" w:sz="4" w:space="0"/>
            </w:tcBorders>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物资准备：</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干粉灭火器（4个）、3M防毒面罩（2套）、正压式空气呼吸器（2套）、应急药品（1套）、担架（1个）、水枪、水带若干、应急车辆（1辆）、防化靴（2双）、B级防护服（2套）、消防战斗服（2套）、黄沙10袋</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培训情况：</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2021年6月18日组织部门人员进行演练前的培训学习。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5" w:hRule="atLeast"/>
        </w:trPr>
        <w:tc>
          <w:tcPr>
            <w:tcW w:w="1353" w:type="dxa"/>
            <w:gridSpan w:val="2"/>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演练过程</w:t>
            </w:r>
          </w:p>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描述</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1.演练时间：2021年06月18日15时</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2.演练区域：丙烯酸车间</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3.天气情况：晴  气温： 30℃</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4.风向：北风 风力： 2级</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5.模拟事故及简要经过：</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 xml:space="preserve">    2021年06月18日15：00左右，丙烯酸车间员工在生产过程中巡检发现丙烯酸乙酯抽料泵出口法兰处有物料泄露，溶剂EA具有易挥发易燃的特性，易发生火灾等安全事故，遂立即上报班组长。针对上述情况需要紧急启动应急预案，完成原料的围堵、现场受伤人员的紧急救护处理。至此，安排人员集中，演练全部结束。</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事故现场处置：</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 xml:space="preserve">    现场操作人员刘刚在生产过程中巡检时发现抽料泵出口法兰处有物料泄露，立即上前观察泄漏情况。</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 xml:space="preserve">    使用现场空桶进行接漏并通过对讲机汇报班组长。</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 xml:space="preserve">    班组长迅速安排中控室操作人员配合其一起关闭泵前后阀门，减少管路压力降低其泄露情况。并通知班组其他人员立即赶到现场，打电话向车间主任汇报情况。</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 xml:space="preserve">    在其他人赶到现场后，利用附件应急黄沙对泄露点附进行围堵及填埋，并准备好灭火器以防万一。</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 xml:space="preserve">    车间主任及设备人员赶到现场，对泄露点发生问题的原因进行分析，应该是法兰垫片应长期磨损损坏造成泄露，待物料不再泄露后进行拆卸更换。</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 xml:space="preserve">    待物料不再泄露后，清理好现场，待维修人员更换法兰垫片。</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 xml:space="preserve">    维修作业结束后，整理好现场 恢复正常生产流程。</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6.应急恢复：</w:t>
            </w:r>
          </w:p>
          <w:p>
            <w:pPr>
              <w:widowControl w:val="0"/>
              <w:numPr>
                <w:ilvl w:val="0"/>
                <w:numId w:val="0"/>
              </w:numPr>
              <w:spacing w:line="360" w:lineRule="auto"/>
              <w:ind w:firstLine="480" w:firstLineChars="200"/>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经过现场抢险处置，遗洒物料被清理、收集，进行物料转移。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gridSpan w:val="2"/>
            <w:tcBorders>
              <w:top w:val="single" w:color="auto" w:sz="4" w:space="0"/>
              <w:left w:val="single" w:color="auto" w:sz="4" w:space="0"/>
              <w:bottom w:val="single" w:color="auto" w:sz="4" w:space="0"/>
              <w:right w:val="single" w:color="auto" w:sz="4" w:space="0"/>
            </w:tcBorders>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预案适宜性充分性评审</w:t>
            </w:r>
          </w:p>
        </w:tc>
        <w:tc>
          <w:tcPr>
            <w:tcW w:w="8505" w:type="dxa"/>
            <w:gridSpan w:val="5"/>
            <w:tcBorders>
              <w:top w:val="single" w:color="auto" w:sz="4" w:space="0"/>
              <w:left w:val="single" w:color="auto" w:sz="4" w:space="0"/>
              <w:bottom w:val="single" w:color="auto" w:sz="4" w:space="0"/>
              <w:right w:val="single" w:color="auto" w:sz="4" w:space="0"/>
            </w:tcBorders>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适宜性：</w:t>
            </w:r>
            <w:r>
              <w:rPr>
                <w:rFonts w:hint="eastAsia" w:ascii="仿宋" w:hAnsi="仿宋" w:eastAsia="仿宋" w:cs="仿宋"/>
                <w:b w:val="0"/>
                <w:bCs/>
                <w:sz w:val="24"/>
                <w:lang w:val="en-US" w:eastAsia="zh-CN"/>
              </w:rPr>
              <w:fldChar w:fldCharType="begin"/>
            </w:r>
            <w:r>
              <w:rPr>
                <w:rFonts w:hint="eastAsia" w:ascii="仿宋" w:hAnsi="仿宋" w:eastAsia="仿宋" w:cs="仿宋"/>
                <w:b w:val="0"/>
                <w:bCs/>
                <w:sz w:val="24"/>
                <w:lang w:val="en-US" w:eastAsia="zh-CN"/>
              </w:rPr>
              <w:instrText xml:space="preserve"> eq \o\ac(□,√)</w:instrText>
            </w:r>
            <w:r>
              <w:rPr>
                <w:rFonts w:hint="eastAsia" w:ascii="仿宋" w:hAnsi="仿宋" w:eastAsia="仿宋" w:cs="仿宋"/>
                <w:b w:val="0"/>
                <w:bCs/>
                <w:sz w:val="24"/>
                <w:lang w:val="en-US" w:eastAsia="zh-CN"/>
              </w:rPr>
              <w:fldChar w:fldCharType="end"/>
            </w:r>
            <w:r>
              <w:rPr>
                <w:rFonts w:hint="eastAsia" w:ascii="仿宋" w:hAnsi="仿宋" w:eastAsia="仿宋" w:cs="仿宋"/>
                <w:b w:val="0"/>
                <w:bCs/>
                <w:sz w:val="24"/>
                <w:lang w:val="en-US" w:eastAsia="zh-CN"/>
              </w:rPr>
              <w:t>全部能够执行      □执行过程不够顺利  □明显不适宜</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充分性：</w:t>
            </w:r>
            <w:r>
              <w:rPr>
                <w:rFonts w:hint="eastAsia" w:ascii="仿宋" w:hAnsi="仿宋" w:eastAsia="仿宋" w:cs="仿宋"/>
                <w:b w:val="0"/>
                <w:bCs/>
                <w:sz w:val="24"/>
                <w:lang w:val="en-US" w:eastAsia="zh-CN"/>
              </w:rPr>
              <w:fldChar w:fldCharType="begin"/>
            </w:r>
            <w:r>
              <w:rPr>
                <w:rFonts w:hint="eastAsia" w:ascii="仿宋" w:hAnsi="仿宋" w:eastAsia="仿宋" w:cs="仿宋"/>
                <w:b w:val="0"/>
                <w:bCs/>
                <w:sz w:val="24"/>
                <w:lang w:val="en-US" w:eastAsia="zh-CN"/>
              </w:rPr>
              <w:instrText xml:space="preserve"> eq \o\ac(□)</w:instrText>
            </w:r>
            <w:r>
              <w:rPr>
                <w:rFonts w:hint="eastAsia" w:ascii="仿宋" w:hAnsi="仿宋" w:eastAsia="仿宋" w:cs="仿宋"/>
                <w:b w:val="0"/>
                <w:bCs/>
                <w:sz w:val="24"/>
                <w:lang w:val="en-US" w:eastAsia="zh-CN"/>
              </w:rPr>
              <w:fldChar w:fldCharType="end"/>
            </w:r>
            <w:r>
              <w:rPr>
                <w:rFonts w:hint="eastAsia" w:ascii="仿宋" w:hAnsi="仿宋" w:eastAsia="仿宋" w:cs="仿宋"/>
                <w:b w:val="0"/>
                <w:bCs/>
                <w:sz w:val="24"/>
                <w:lang w:val="en-US" w:eastAsia="zh-CN"/>
              </w:rPr>
              <w:t>完全满足应急要求  □基本满足需要完善  □不充分，必须修改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vMerge w:val="restart"/>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演练效果评审</w:t>
            </w:r>
          </w:p>
        </w:tc>
        <w:tc>
          <w:tcPr>
            <w:tcW w:w="851" w:type="dxa"/>
            <w:tcBorders>
              <w:top w:val="single" w:color="auto" w:sz="4" w:space="0"/>
              <w:left w:val="single" w:color="auto" w:sz="4" w:space="0"/>
              <w:bottom w:val="single" w:color="auto" w:sz="4" w:space="0"/>
              <w:right w:val="single" w:color="auto" w:sz="4" w:space="0"/>
            </w:tcBorders>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人员到位情况</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 xml:space="preserve">□迅速准确 </w:t>
            </w:r>
            <w:r>
              <w:rPr>
                <w:rFonts w:hint="eastAsia" w:ascii="仿宋" w:hAnsi="仿宋" w:eastAsia="仿宋" w:cs="仿宋"/>
                <w:b w:val="0"/>
                <w:bCs/>
                <w:sz w:val="24"/>
                <w:lang w:val="en-US" w:eastAsia="zh-CN"/>
              </w:rPr>
              <w:fldChar w:fldCharType="begin"/>
            </w:r>
            <w:r>
              <w:rPr>
                <w:rFonts w:hint="eastAsia" w:ascii="仿宋" w:hAnsi="仿宋" w:eastAsia="仿宋" w:cs="仿宋"/>
                <w:b w:val="0"/>
                <w:bCs/>
                <w:sz w:val="24"/>
                <w:lang w:val="en-US" w:eastAsia="zh-CN"/>
              </w:rPr>
              <w:instrText xml:space="preserve"> eq \o\ac(□,√)</w:instrText>
            </w:r>
            <w:r>
              <w:rPr>
                <w:rFonts w:hint="eastAsia" w:ascii="仿宋" w:hAnsi="仿宋" w:eastAsia="仿宋" w:cs="仿宋"/>
                <w:b w:val="0"/>
                <w:bCs/>
                <w:sz w:val="24"/>
                <w:lang w:val="en-US" w:eastAsia="zh-CN"/>
              </w:rPr>
              <w:fldChar w:fldCharType="end"/>
            </w:r>
            <w:r>
              <w:rPr>
                <w:rFonts w:hint="eastAsia" w:ascii="仿宋" w:hAnsi="仿宋" w:eastAsia="仿宋" w:cs="仿宋"/>
                <w:b w:val="0"/>
                <w:bCs/>
                <w:sz w:val="24"/>
                <w:lang w:val="en-US" w:eastAsia="zh-CN"/>
              </w:rPr>
              <w:t>基本按时到位 □个别人员不到位  □重点部位人员不到位</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sym w:font="Wingdings 2" w:char="0052"/>
            </w:r>
            <w:r>
              <w:rPr>
                <w:rFonts w:hint="eastAsia" w:ascii="仿宋" w:hAnsi="仿宋" w:eastAsia="仿宋" w:cs="仿宋"/>
                <w:b w:val="0"/>
                <w:bCs/>
                <w:sz w:val="24"/>
                <w:lang w:val="en-US" w:eastAsia="zh-CN"/>
              </w:rPr>
              <w:t xml:space="preserve">职责明确，操作熟练  </w:t>
            </w:r>
            <w:r>
              <w:rPr>
                <w:rFonts w:hint="eastAsia" w:ascii="仿宋" w:hAnsi="仿宋" w:eastAsia="仿宋" w:cs="仿宋"/>
                <w:b w:val="0"/>
                <w:bCs/>
                <w:sz w:val="24"/>
                <w:lang w:val="en-US" w:eastAsia="zh-CN"/>
              </w:rPr>
              <w:fldChar w:fldCharType="begin"/>
            </w:r>
            <w:r>
              <w:rPr>
                <w:rFonts w:hint="eastAsia" w:ascii="仿宋" w:hAnsi="仿宋" w:eastAsia="仿宋" w:cs="仿宋"/>
                <w:b w:val="0"/>
                <w:bCs/>
                <w:sz w:val="24"/>
                <w:lang w:val="en-US" w:eastAsia="zh-CN"/>
              </w:rPr>
              <w:instrText xml:space="preserve"> eq \o\ac(□)</w:instrText>
            </w:r>
            <w:r>
              <w:rPr>
                <w:rFonts w:hint="eastAsia" w:ascii="仿宋" w:hAnsi="仿宋" w:eastAsia="仿宋" w:cs="仿宋"/>
                <w:b w:val="0"/>
                <w:bCs/>
                <w:sz w:val="24"/>
                <w:lang w:val="en-US" w:eastAsia="zh-CN"/>
              </w:rPr>
              <w:fldChar w:fldCharType="end"/>
            </w:r>
            <w:r>
              <w:rPr>
                <w:rFonts w:hint="eastAsia" w:ascii="仿宋" w:hAnsi="仿宋" w:eastAsia="仿宋" w:cs="仿宋"/>
                <w:b w:val="0"/>
                <w:bCs/>
                <w:sz w:val="24"/>
                <w:lang w:val="en-US" w:eastAsia="zh-CN"/>
              </w:rPr>
              <w:t>职责明确，操作不够熟练  □职责不明，操作不熟练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spacing w:line="360" w:lineRule="auto"/>
              <w:jc w:val="both"/>
              <w:rPr>
                <w:rFonts w:hint="eastAsia" w:ascii="仿宋" w:hAnsi="仿宋" w:eastAsia="仿宋" w:cs="仿宋"/>
                <w:b w:val="0"/>
                <w:bCs/>
                <w:sz w:val="24"/>
                <w:lang w:val="en-US" w:eastAsia="zh-CN"/>
              </w:rPr>
            </w:pPr>
          </w:p>
        </w:tc>
        <w:tc>
          <w:tcPr>
            <w:tcW w:w="851" w:type="dxa"/>
            <w:tcBorders>
              <w:top w:val="single" w:color="auto" w:sz="4" w:space="0"/>
              <w:left w:val="single" w:color="auto" w:sz="4" w:space="0"/>
              <w:bottom w:val="single" w:color="auto" w:sz="4" w:space="0"/>
              <w:right w:val="single" w:color="auto" w:sz="4" w:space="0"/>
            </w:tcBorders>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物资到位情况</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现场物资：</w:t>
            </w:r>
            <w:r>
              <w:rPr>
                <w:rFonts w:hint="eastAsia" w:ascii="仿宋" w:hAnsi="仿宋" w:eastAsia="仿宋" w:cs="仿宋"/>
                <w:b w:val="0"/>
                <w:bCs/>
                <w:sz w:val="24"/>
                <w:lang w:val="en-US" w:eastAsia="zh-CN"/>
              </w:rPr>
              <w:fldChar w:fldCharType="begin"/>
            </w:r>
            <w:r>
              <w:rPr>
                <w:rFonts w:hint="eastAsia" w:ascii="仿宋" w:hAnsi="仿宋" w:eastAsia="仿宋" w:cs="仿宋"/>
                <w:b w:val="0"/>
                <w:bCs/>
                <w:sz w:val="24"/>
                <w:lang w:val="en-US" w:eastAsia="zh-CN"/>
              </w:rPr>
              <w:instrText xml:space="preserve"> eq \o\ac(□,√)</w:instrText>
            </w:r>
            <w:r>
              <w:rPr>
                <w:rFonts w:hint="eastAsia" w:ascii="仿宋" w:hAnsi="仿宋" w:eastAsia="仿宋" w:cs="仿宋"/>
                <w:b w:val="0"/>
                <w:bCs/>
                <w:sz w:val="24"/>
                <w:lang w:val="en-US" w:eastAsia="zh-CN"/>
              </w:rPr>
              <w:fldChar w:fldCharType="end"/>
            </w:r>
            <w:r>
              <w:rPr>
                <w:rFonts w:hint="eastAsia" w:ascii="仿宋" w:hAnsi="仿宋" w:eastAsia="仿宋" w:cs="仿宋"/>
                <w:b w:val="0"/>
                <w:bCs/>
                <w:sz w:val="24"/>
                <w:lang w:val="en-US" w:eastAsia="zh-CN"/>
              </w:rPr>
              <w:t>现场物资充分，全部有效  □现场准备不充分□现场物资严重缺乏</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个人防护：</w:t>
            </w:r>
            <w:r>
              <w:rPr>
                <w:rFonts w:hint="eastAsia" w:ascii="仿宋" w:hAnsi="仿宋" w:eastAsia="仿宋" w:cs="仿宋"/>
                <w:b w:val="0"/>
                <w:bCs/>
                <w:sz w:val="24"/>
                <w:lang w:val="en-US" w:eastAsia="zh-CN"/>
              </w:rPr>
              <w:fldChar w:fldCharType="begin"/>
            </w:r>
            <w:r>
              <w:rPr>
                <w:rFonts w:hint="eastAsia" w:ascii="仿宋" w:hAnsi="仿宋" w:eastAsia="仿宋" w:cs="仿宋"/>
                <w:b w:val="0"/>
                <w:bCs/>
                <w:sz w:val="24"/>
                <w:lang w:val="en-US" w:eastAsia="zh-CN"/>
              </w:rPr>
              <w:instrText xml:space="preserve"> eq \o\ac(□,√)</w:instrText>
            </w:r>
            <w:r>
              <w:rPr>
                <w:rFonts w:hint="eastAsia" w:ascii="仿宋" w:hAnsi="仿宋" w:eastAsia="仿宋" w:cs="仿宋"/>
                <w:b w:val="0"/>
                <w:bCs/>
                <w:sz w:val="24"/>
                <w:lang w:val="en-US" w:eastAsia="zh-CN"/>
              </w:rPr>
              <w:fldChar w:fldCharType="end"/>
            </w:r>
            <w:r>
              <w:rPr>
                <w:rFonts w:hint="eastAsia" w:ascii="仿宋" w:hAnsi="仿宋" w:eastAsia="仿宋" w:cs="仿宋"/>
                <w:b w:val="0"/>
                <w:bCs/>
                <w:sz w:val="24"/>
                <w:lang w:val="en-US" w:eastAsia="zh-CN"/>
              </w:rPr>
              <w:t>全部人员防护到位    □个别人员防护不到位  □大部分人员防护不到位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spacing w:line="360" w:lineRule="auto"/>
              <w:jc w:val="both"/>
              <w:rPr>
                <w:rFonts w:hint="eastAsia" w:ascii="仿宋" w:hAnsi="仿宋" w:eastAsia="仿宋" w:cs="仿宋"/>
                <w:b w:val="0"/>
                <w:bCs/>
                <w:sz w:val="24"/>
                <w:lang w:val="en-US" w:eastAsia="zh-CN"/>
              </w:rPr>
            </w:pPr>
          </w:p>
        </w:tc>
        <w:tc>
          <w:tcPr>
            <w:tcW w:w="851" w:type="dxa"/>
            <w:tcBorders>
              <w:top w:val="single" w:color="auto" w:sz="4" w:space="0"/>
              <w:left w:val="single" w:color="auto" w:sz="4" w:space="0"/>
              <w:bottom w:val="single" w:color="auto" w:sz="4" w:space="0"/>
              <w:right w:val="single" w:color="auto" w:sz="4" w:space="0"/>
            </w:tcBorders>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协调组织情况</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 xml:space="preserve">整体组织： □准确、高效 </w:t>
            </w:r>
            <w:r>
              <w:rPr>
                <w:rFonts w:hint="eastAsia" w:ascii="仿宋" w:hAnsi="仿宋" w:eastAsia="仿宋" w:cs="仿宋"/>
                <w:b w:val="0"/>
                <w:bCs/>
                <w:sz w:val="24"/>
                <w:lang w:val="en-US" w:eastAsia="zh-CN"/>
              </w:rPr>
              <w:fldChar w:fldCharType="begin"/>
            </w:r>
            <w:r>
              <w:rPr>
                <w:rFonts w:hint="eastAsia" w:ascii="仿宋" w:hAnsi="仿宋" w:eastAsia="仿宋" w:cs="仿宋"/>
                <w:b w:val="0"/>
                <w:bCs/>
                <w:sz w:val="24"/>
                <w:lang w:val="en-US" w:eastAsia="zh-CN"/>
              </w:rPr>
              <w:instrText xml:space="preserve"> eq \o\ac(□,√)</w:instrText>
            </w:r>
            <w:r>
              <w:rPr>
                <w:rFonts w:hint="eastAsia" w:ascii="仿宋" w:hAnsi="仿宋" w:eastAsia="仿宋" w:cs="仿宋"/>
                <w:b w:val="0"/>
                <w:bCs/>
                <w:sz w:val="24"/>
                <w:lang w:val="en-US" w:eastAsia="zh-CN"/>
              </w:rPr>
              <w:fldChar w:fldCharType="end"/>
            </w:r>
            <w:r>
              <w:rPr>
                <w:rFonts w:hint="eastAsia" w:ascii="仿宋" w:hAnsi="仿宋" w:eastAsia="仿宋" w:cs="仿宋"/>
                <w:b w:val="0"/>
                <w:bCs/>
                <w:sz w:val="24"/>
                <w:lang w:val="en-US" w:eastAsia="zh-CN"/>
              </w:rPr>
              <w:t>协调基本顺利，能满足要求  □效率低，有待改进</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 xml:space="preserve">抢险组分工：□合理、高效 </w:t>
            </w:r>
            <w:r>
              <w:rPr>
                <w:rFonts w:hint="eastAsia" w:ascii="仿宋" w:hAnsi="仿宋" w:eastAsia="仿宋" w:cs="仿宋"/>
                <w:b w:val="0"/>
                <w:bCs/>
                <w:sz w:val="24"/>
                <w:lang w:val="en-US" w:eastAsia="zh-CN"/>
              </w:rPr>
              <w:fldChar w:fldCharType="begin"/>
            </w:r>
            <w:r>
              <w:rPr>
                <w:rFonts w:hint="eastAsia" w:ascii="仿宋" w:hAnsi="仿宋" w:eastAsia="仿宋" w:cs="仿宋"/>
                <w:b w:val="0"/>
                <w:bCs/>
                <w:sz w:val="24"/>
                <w:lang w:val="en-US" w:eastAsia="zh-CN"/>
              </w:rPr>
              <w:instrText xml:space="preserve"> eq \o\ac(□,√)</w:instrText>
            </w:r>
            <w:r>
              <w:rPr>
                <w:rFonts w:hint="eastAsia" w:ascii="仿宋" w:hAnsi="仿宋" w:eastAsia="仿宋" w:cs="仿宋"/>
                <w:b w:val="0"/>
                <w:bCs/>
                <w:sz w:val="24"/>
                <w:lang w:val="en-US" w:eastAsia="zh-CN"/>
              </w:rPr>
              <w:fldChar w:fldCharType="end"/>
            </w:r>
            <w:r>
              <w:rPr>
                <w:rFonts w:hint="eastAsia" w:ascii="仿宋" w:hAnsi="仿宋" w:eastAsia="仿宋" w:cs="仿宋"/>
                <w:b w:val="0"/>
                <w:bCs/>
                <w:sz w:val="24"/>
                <w:lang w:val="en-US" w:eastAsia="zh-CN"/>
              </w:rPr>
              <w:t>基本合理，能完成任务 □效率低，没有完成任务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spacing w:line="360" w:lineRule="auto"/>
              <w:jc w:val="both"/>
              <w:rPr>
                <w:rFonts w:hint="eastAsia" w:ascii="仿宋" w:hAnsi="仿宋" w:eastAsia="仿宋" w:cs="仿宋"/>
                <w:b w:val="0"/>
                <w:bCs/>
                <w:sz w:val="24"/>
                <w:lang w:val="en-US" w:eastAsia="zh-CN"/>
              </w:rPr>
            </w:pPr>
          </w:p>
        </w:tc>
        <w:tc>
          <w:tcPr>
            <w:tcW w:w="851" w:type="dxa"/>
            <w:tcBorders>
              <w:top w:val="single" w:color="auto" w:sz="4" w:space="0"/>
              <w:left w:val="single" w:color="auto" w:sz="4" w:space="0"/>
              <w:bottom w:val="single" w:color="auto" w:sz="4" w:space="0"/>
              <w:right w:val="single" w:color="auto" w:sz="4" w:space="0"/>
            </w:tcBorders>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实战效果评价</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fldChar w:fldCharType="begin"/>
            </w:r>
            <w:r>
              <w:rPr>
                <w:rFonts w:hint="eastAsia" w:ascii="仿宋" w:hAnsi="仿宋" w:eastAsia="仿宋" w:cs="仿宋"/>
                <w:b w:val="0"/>
                <w:bCs/>
                <w:sz w:val="24"/>
                <w:lang w:val="en-US" w:eastAsia="zh-CN"/>
              </w:rPr>
              <w:instrText xml:space="preserve"> eq \o\ac(□,√)</w:instrText>
            </w:r>
            <w:r>
              <w:rPr>
                <w:rFonts w:hint="eastAsia" w:ascii="仿宋" w:hAnsi="仿宋" w:eastAsia="仿宋" w:cs="仿宋"/>
                <w:b w:val="0"/>
                <w:bCs/>
                <w:sz w:val="24"/>
                <w:lang w:val="en-US" w:eastAsia="zh-CN"/>
              </w:rPr>
              <w:fldChar w:fldCharType="end"/>
            </w:r>
            <w:r>
              <w:rPr>
                <w:rFonts w:hint="eastAsia" w:ascii="仿宋" w:hAnsi="仿宋" w:eastAsia="仿宋" w:cs="仿宋"/>
                <w:b w:val="0"/>
                <w:bCs/>
                <w:sz w:val="24"/>
                <w:lang w:val="en-US" w:eastAsia="zh-CN"/>
              </w:rPr>
              <w:t>达到预期目标□基本达到目的，部分环节有待改进□没有达到目标，须重新演练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spacing w:line="360" w:lineRule="auto"/>
              <w:jc w:val="both"/>
              <w:rPr>
                <w:rFonts w:hint="eastAsia" w:ascii="仿宋" w:hAnsi="仿宋" w:eastAsia="仿宋" w:cs="仿宋"/>
                <w:b w:val="0"/>
                <w:bCs/>
                <w:sz w:val="24"/>
                <w:lang w:val="en-US" w:eastAsia="zh-CN"/>
              </w:rPr>
            </w:pPr>
          </w:p>
        </w:tc>
        <w:tc>
          <w:tcPr>
            <w:tcW w:w="851" w:type="dxa"/>
            <w:tcBorders>
              <w:top w:val="single" w:color="auto" w:sz="4" w:space="0"/>
              <w:left w:val="single" w:color="auto" w:sz="4" w:space="0"/>
              <w:bottom w:val="single" w:color="auto" w:sz="4" w:space="0"/>
              <w:right w:val="single" w:color="auto" w:sz="4" w:space="0"/>
            </w:tcBorders>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外部支援部门和协作有效性</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报告上级：</w:t>
            </w:r>
            <w:r>
              <w:rPr>
                <w:rFonts w:hint="eastAsia" w:ascii="仿宋" w:hAnsi="仿宋" w:eastAsia="仿宋" w:cs="仿宋"/>
                <w:b w:val="0"/>
                <w:bCs/>
                <w:sz w:val="24"/>
                <w:lang w:val="en-US" w:eastAsia="zh-CN"/>
              </w:rPr>
              <w:fldChar w:fldCharType="begin"/>
            </w:r>
            <w:r>
              <w:rPr>
                <w:rFonts w:hint="eastAsia" w:ascii="仿宋" w:hAnsi="仿宋" w:eastAsia="仿宋" w:cs="仿宋"/>
                <w:b w:val="0"/>
                <w:bCs/>
                <w:sz w:val="24"/>
                <w:lang w:val="en-US" w:eastAsia="zh-CN"/>
              </w:rPr>
              <w:instrText xml:space="preserve"> eq \o\ac(□,√)</w:instrText>
            </w:r>
            <w:r>
              <w:rPr>
                <w:rFonts w:hint="eastAsia" w:ascii="仿宋" w:hAnsi="仿宋" w:eastAsia="仿宋" w:cs="仿宋"/>
                <w:b w:val="0"/>
                <w:bCs/>
                <w:sz w:val="24"/>
                <w:lang w:val="en-US" w:eastAsia="zh-CN"/>
              </w:rPr>
              <w:fldChar w:fldCharType="end"/>
            </w:r>
            <w:r>
              <w:rPr>
                <w:rFonts w:hint="eastAsia" w:ascii="仿宋" w:hAnsi="仿宋" w:eastAsia="仿宋" w:cs="仿宋"/>
                <w:b w:val="0"/>
                <w:bCs/>
                <w:sz w:val="24"/>
                <w:lang w:val="en-US" w:eastAsia="zh-CN"/>
              </w:rPr>
              <w:t>报告及时  □联系不上 消防部门：□按要求协作  □行动迟缓</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医疗救援部门：</w:t>
            </w:r>
            <w:r>
              <w:rPr>
                <w:rFonts w:hint="eastAsia" w:ascii="仿宋" w:hAnsi="仿宋" w:eastAsia="仿宋" w:cs="仿宋"/>
                <w:b w:val="0"/>
                <w:bCs/>
                <w:sz w:val="24"/>
                <w:lang w:val="en-US" w:eastAsia="zh-CN"/>
              </w:rPr>
              <w:fldChar w:fldCharType="begin"/>
            </w:r>
            <w:r>
              <w:rPr>
                <w:rFonts w:hint="eastAsia" w:ascii="仿宋" w:hAnsi="仿宋" w:eastAsia="仿宋" w:cs="仿宋"/>
                <w:b w:val="0"/>
                <w:bCs/>
                <w:sz w:val="24"/>
                <w:lang w:val="en-US" w:eastAsia="zh-CN"/>
              </w:rPr>
              <w:instrText xml:space="preserve"> eq \o\ac(□,√)</w:instrText>
            </w:r>
            <w:r>
              <w:rPr>
                <w:rFonts w:hint="eastAsia" w:ascii="仿宋" w:hAnsi="仿宋" w:eastAsia="仿宋" w:cs="仿宋"/>
                <w:b w:val="0"/>
                <w:bCs/>
                <w:sz w:val="24"/>
                <w:lang w:val="en-US" w:eastAsia="zh-CN"/>
              </w:rPr>
              <w:fldChar w:fldCharType="end"/>
            </w:r>
            <w:r>
              <w:rPr>
                <w:rFonts w:hint="eastAsia" w:ascii="仿宋" w:hAnsi="仿宋" w:eastAsia="仿宋" w:cs="仿宋"/>
                <w:b w:val="0"/>
                <w:bCs/>
                <w:sz w:val="24"/>
                <w:lang w:val="en-US" w:eastAsia="zh-CN"/>
              </w:rPr>
              <w:t>按要求协作□行动迟缓</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周边政府撤离配合：</w:t>
            </w:r>
            <w:r>
              <w:rPr>
                <w:rFonts w:hint="eastAsia" w:ascii="仿宋" w:hAnsi="仿宋" w:eastAsia="仿宋" w:cs="仿宋"/>
                <w:b w:val="0"/>
                <w:bCs/>
                <w:sz w:val="24"/>
                <w:lang w:val="en-US" w:eastAsia="zh-CN"/>
              </w:rPr>
              <w:fldChar w:fldCharType="begin"/>
            </w:r>
            <w:r>
              <w:rPr>
                <w:rFonts w:hint="eastAsia" w:ascii="仿宋" w:hAnsi="仿宋" w:eastAsia="仿宋" w:cs="仿宋"/>
                <w:b w:val="0"/>
                <w:bCs/>
                <w:sz w:val="24"/>
                <w:lang w:val="en-US" w:eastAsia="zh-CN"/>
              </w:rPr>
              <w:instrText xml:space="preserve"> eq \o\ac(□,√)</w:instrText>
            </w:r>
            <w:r>
              <w:rPr>
                <w:rFonts w:hint="eastAsia" w:ascii="仿宋" w:hAnsi="仿宋" w:eastAsia="仿宋" w:cs="仿宋"/>
                <w:b w:val="0"/>
                <w:bCs/>
                <w:sz w:val="24"/>
                <w:lang w:val="en-US" w:eastAsia="zh-CN"/>
              </w:rPr>
              <w:fldChar w:fldCharType="end"/>
            </w:r>
            <w:r>
              <w:rPr>
                <w:rFonts w:hint="eastAsia" w:ascii="仿宋" w:hAnsi="仿宋" w:eastAsia="仿宋" w:cs="仿宋"/>
                <w:b w:val="0"/>
                <w:bCs/>
                <w:sz w:val="24"/>
                <w:lang w:val="en-US" w:eastAsia="zh-CN"/>
              </w:rPr>
              <w:t>按要求配合□不配合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应急预案的修订及其他相关事宜</w:t>
            </w:r>
          </w:p>
        </w:tc>
        <w:tc>
          <w:tcPr>
            <w:tcW w:w="9356" w:type="dxa"/>
            <w:gridSpan w:val="6"/>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应急预案的总结：</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评审应急预案是否需要修订</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1、现行的应急预案依照最新的法律、法规、规章、标准执行，目前无法律、法规、规章、标准发生重大变化；</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本次应急预案演练部门各小组人员按照自身职责快速有效的反应，并且做到有序、不慌张、不忙乱，快速的在灾情初期就将险情处置完毕，并在处置完毕后对现场有效的进行处置，保证了险情不扩散，不扩大；</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3、应急预案中汇报制度严格按照逐级汇报制度，根据现场险情不越级汇报，不瞎汇报，保证险情在可控范围内；</w:t>
            </w:r>
          </w:p>
          <w:p>
            <w:pPr>
              <w:widowControl w:val="0"/>
              <w:numPr>
                <w:ilvl w:val="0"/>
                <w:numId w:val="0"/>
              </w:numPr>
              <w:spacing w:line="360" w:lineRule="auto"/>
              <w:jc w:val="both"/>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4、预案中的其他重要信息未发生变化；</w:t>
            </w:r>
          </w:p>
          <w:p>
            <w:pPr>
              <w:widowControl w:val="0"/>
              <w:numPr>
                <w:ilvl w:val="0"/>
                <w:numId w:val="0"/>
              </w:numPr>
              <w:spacing w:line="360" w:lineRule="auto"/>
              <w:jc w:val="both"/>
              <w:rPr>
                <w:rFonts w:ascii="仿宋" w:hAnsi="仿宋" w:eastAsia="仿宋" w:cs="宋体"/>
                <w:kern w:val="0"/>
                <w:szCs w:val="21"/>
              </w:rPr>
            </w:pPr>
            <w:r>
              <w:rPr>
                <w:rFonts w:hint="eastAsia" w:ascii="仿宋" w:hAnsi="仿宋" w:eastAsia="仿宋" w:cs="仿宋"/>
                <w:b w:val="0"/>
                <w:bCs/>
                <w:sz w:val="24"/>
                <w:lang w:val="en-US" w:eastAsia="zh-CN"/>
              </w:rPr>
              <w:t>综上，此应急预案无需修订。</w:t>
            </w:r>
          </w:p>
        </w:tc>
      </w:tr>
    </w:tbl>
    <w:p>
      <w:pPr>
        <w:ind w:firstLine="562" w:firstLineChars="200"/>
        <w:rPr>
          <w:rFonts w:ascii="宋体" w:hAnsi="宋体"/>
          <w:b/>
          <w:sz w:val="28"/>
          <w:szCs w:val="28"/>
        </w:rPr>
      </w:pPr>
    </w:p>
    <w:p>
      <w:pPr>
        <w:widowControl/>
        <w:jc w:val="left"/>
      </w:pPr>
    </w:p>
    <w:p>
      <w:pPr>
        <w:widowControl w:val="0"/>
        <w:numPr>
          <w:numId w:val="0"/>
        </w:numPr>
        <w:spacing w:line="360" w:lineRule="auto"/>
        <w:jc w:val="both"/>
        <w:rPr>
          <w:rFonts w:hint="eastAsia" w:ascii="宋体" w:hAnsi="宋体"/>
          <w:spacing w:val="14"/>
          <w:sz w:val="24"/>
        </w:rPr>
      </w:pPr>
    </w:p>
    <w:sectPr>
      <w:headerReference r:id="rId3" w:type="default"/>
      <w:footerReference r:id="rId4" w:type="even"/>
      <w:pgSz w:w="11910" w:h="16840"/>
      <w:pgMar w:top="1560" w:right="1420" w:bottom="1320" w:left="1701" w:header="666" w:footer="11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锐字工房云字库粗黑GBK">
    <w:altName w:val="微软雅黑"/>
    <w:panose1 w:val="00000000000000000000"/>
    <w:charset w:val="86"/>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fldChar w:fldCharType="begin"/>
    </w:r>
    <w:r>
      <w:rPr>
        <w:rStyle w:val="14"/>
      </w:rPr>
      <w:instrText xml:space="preserve">PAGE  </w:instrText>
    </w:r>
    <w:r>
      <w:fldChar w:fldCharType="end"/>
    </w:r>
  </w:p>
  <w:p>
    <w:pPr>
      <w:pStyle w:val="8"/>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锐字工房云字库粗黑GBK" w:hAnsi="锐字工房云字库粗黑GBK" w:eastAsia="锐字工房云字库粗黑GBK" w:cs="锐字工房云字库粗黑GBK"/>
        <w:b/>
        <w:color w:val="595959"/>
        <w:szCs w:val="36"/>
      </w:rPr>
    </w:pPr>
    <w:r>
      <w:rPr>
        <w:rFonts w:hint="eastAsia" w:ascii="新宋体" w:hAnsi="新宋体" w:eastAsia="新宋体" w:cs="新宋体"/>
        <w:color w:val="595959"/>
        <w:spacing w:val="8"/>
        <w:sz w:val="24"/>
        <w:lang w:val="en-US" w:eastAsia="zh-CN"/>
      </w:rPr>
      <w:drawing>
        <wp:anchor distT="0" distB="0" distL="114300" distR="114300" simplePos="0" relativeHeight="251671552" behindDoc="0" locked="0" layoutInCell="1" allowOverlap="1">
          <wp:simplePos x="0" y="0"/>
          <wp:positionH relativeFrom="column">
            <wp:posOffset>-7620</wp:posOffset>
          </wp:positionH>
          <wp:positionV relativeFrom="paragraph">
            <wp:posOffset>-8255</wp:posOffset>
          </wp:positionV>
          <wp:extent cx="1179195" cy="327025"/>
          <wp:effectExtent l="0" t="0" r="1905" b="158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79195" cy="327025"/>
                  </a:xfrm>
                  <a:prstGeom prst="rect">
                    <a:avLst/>
                  </a:prstGeom>
                  <a:noFill/>
                  <a:ln>
                    <a:noFill/>
                  </a:ln>
                  <a:effectLst/>
                </pic:spPr>
              </pic:pic>
            </a:graphicData>
          </a:graphic>
        </wp:anchor>
      </w:drawing>
    </w:r>
    <w:r>
      <w:rPr>
        <w:rFonts w:hint="eastAsia" w:ascii="新宋体" w:hAnsi="新宋体" w:eastAsia="新宋体" w:cs="新宋体"/>
        <w:b/>
        <w:color w:val="595959"/>
        <w:spacing w:val="8"/>
        <w:sz w:val="24"/>
      </w:rPr>
      <w:t>南通高盟新材料有限公司</w:t>
    </w:r>
  </w:p>
  <w:p>
    <w:pPr>
      <w:pBdr>
        <w:bottom w:val="thinThickSmallGap" w:color="auto" w:sz="12" w:space="0"/>
      </w:pBdr>
      <w:wordWrap w:val="0"/>
      <w:jc w:val="right"/>
    </w:pPr>
    <w:r>
      <w:rPr>
        <w:rFonts w:ascii="Calibri" w:hAnsi="Calibri" w:eastAsia="锐字工房云字库粗黑GBK" w:cs="Calibri"/>
        <w:color w:val="595959"/>
        <w:sz w:val="15"/>
        <w:szCs w:val="15"/>
      </w:rPr>
      <w:t>NANTON</w:t>
    </w:r>
    <w:r>
      <w:rPr>
        <w:rFonts w:hint="eastAsia" w:ascii="Calibri" w:hAnsi="Calibri" w:eastAsia="锐字工房云字库粗黑GBK" w:cs="Calibri"/>
        <w:color w:val="595959"/>
        <w:sz w:val="15"/>
        <w:szCs w:val="15"/>
        <w:lang w:val="en-US" w:eastAsia="zh-CN"/>
      </w:rPr>
      <w:t>G</w:t>
    </w:r>
    <w:r>
      <w:rPr>
        <w:rFonts w:ascii="Calibri" w:hAnsi="Calibri" w:eastAsia="锐字工房云字库粗黑GBK" w:cs="Calibri"/>
        <w:color w:val="595959"/>
        <w:sz w:val="15"/>
        <w:szCs w:val="15"/>
      </w:rPr>
      <w:t xml:space="preserve"> COMENS NEW MA</w:t>
    </w:r>
    <w:r>
      <w:rPr>
        <w:rFonts w:hint="eastAsia" w:ascii="Calibri" w:hAnsi="Calibri" w:eastAsia="锐字工房云字库粗黑GBK" w:cs="Calibri"/>
        <w:color w:val="595959"/>
        <w:sz w:val="15"/>
        <w:szCs w:val="15"/>
        <w:lang w:val="en-US" w:eastAsia="zh-CN"/>
      </w:rPr>
      <w:t>T</w:t>
    </w:r>
    <w:r>
      <w:rPr>
        <w:rFonts w:ascii="Calibri" w:hAnsi="Calibri" w:eastAsia="锐字工房云字库粗黑GBK" w:cs="Calibri"/>
        <w:color w:val="595959"/>
        <w:sz w:val="15"/>
        <w:szCs w:val="15"/>
      </w:rPr>
      <w:t>ERIALS CO.,LTD.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1138"/>
        </w:tabs>
        <w:ind w:left="1138" w:hanging="420"/>
      </w:pPr>
      <w:rPr>
        <w:rFonts w:hint="eastAsia"/>
      </w:rPr>
    </w:lvl>
    <w:lvl w:ilvl="1" w:tentative="0">
      <w:start w:val="1"/>
      <w:numFmt w:val="lowerLetter"/>
      <w:lvlText w:val="%2)"/>
      <w:lvlJc w:val="left"/>
      <w:pPr>
        <w:tabs>
          <w:tab w:val="left" w:pos="1558"/>
        </w:tabs>
        <w:ind w:left="1558" w:hanging="420"/>
      </w:pPr>
    </w:lvl>
    <w:lvl w:ilvl="2" w:tentative="0">
      <w:start w:val="1"/>
      <w:numFmt w:val="lowerRoman"/>
      <w:lvlText w:val="%3."/>
      <w:lvlJc w:val="right"/>
      <w:pPr>
        <w:tabs>
          <w:tab w:val="left" w:pos="1978"/>
        </w:tabs>
        <w:ind w:left="1978" w:hanging="420"/>
      </w:pPr>
    </w:lvl>
    <w:lvl w:ilvl="3" w:tentative="0">
      <w:start w:val="1"/>
      <w:numFmt w:val="decimal"/>
      <w:lvlText w:val="%4."/>
      <w:lvlJc w:val="left"/>
      <w:pPr>
        <w:tabs>
          <w:tab w:val="left" w:pos="2398"/>
        </w:tabs>
        <w:ind w:left="2398" w:hanging="420"/>
      </w:pPr>
    </w:lvl>
    <w:lvl w:ilvl="4" w:tentative="0">
      <w:start w:val="1"/>
      <w:numFmt w:val="lowerLetter"/>
      <w:lvlText w:val="%5)"/>
      <w:lvlJc w:val="left"/>
      <w:pPr>
        <w:tabs>
          <w:tab w:val="left" w:pos="2818"/>
        </w:tabs>
        <w:ind w:left="2818" w:hanging="420"/>
      </w:pPr>
    </w:lvl>
    <w:lvl w:ilvl="5" w:tentative="0">
      <w:start w:val="1"/>
      <w:numFmt w:val="lowerRoman"/>
      <w:lvlText w:val="%6."/>
      <w:lvlJc w:val="right"/>
      <w:pPr>
        <w:tabs>
          <w:tab w:val="left" w:pos="3238"/>
        </w:tabs>
        <w:ind w:left="3238" w:hanging="420"/>
      </w:pPr>
    </w:lvl>
    <w:lvl w:ilvl="6" w:tentative="0">
      <w:start w:val="1"/>
      <w:numFmt w:val="decimal"/>
      <w:lvlText w:val="%7."/>
      <w:lvlJc w:val="left"/>
      <w:pPr>
        <w:tabs>
          <w:tab w:val="left" w:pos="3658"/>
        </w:tabs>
        <w:ind w:left="3658" w:hanging="420"/>
      </w:pPr>
    </w:lvl>
    <w:lvl w:ilvl="7" w:tentative="0">
      <w:start w:val="1"/>
      <w:numFmt w:val="lowerLetter"/>
      <w:lvlText w:val="%8)"/>
      <w:lvlJc w:val="left"/>
      <w:pPr>
        <w:tabs>
          <w:tab w:val="left" w:pos="4078"/>
        </w:tabs>
        <w:ind w:left="4078" w:hanging="420"/>
      </w:pPr>
    </w:lvl>
    <w:lvl w:ilvl="8" w:tentative="0">
      <w:start w:val="1"/>
      <w:numFmt w:val="lowerRoman"/>
      <w:lvlText w:val="%9."/>
      <w:lvlJc w:val="right"/>
      <w:pPr>
        <w:tabs>
          <w:tab w:val="left" w:pos="4498"/>
        </w:tabs>
        <w:ind w:left="4498" w:hanging="420"/>
      </w:pPr>
    </w:lvl>
  </w:abstractNum>
  <w:abstractNum w:abstractNumId="1">
    <w:nsid w:val="00000006"/>
    <w:multiLevelType w:val="multilevel"/>
    <w:tmpl w:val="00000006"/>
    <w:lvl w:ilvl="0" w:tentative="0">
      <w:start w:val="1"/>
      <w:numFmt w:val="decimal"/>
      <w:lvlText w:val="%1."/>
      <w:lvlJc w:val="left"/>
      <w:pPr>
        <w:tabs>
          <w:tab w:val="left" w:pos="780"/>
        </w:tabs>
        <w:ind w:left="78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7"/>
    <w:multiLevelType w:val="multilevel"/>
    <w:tmpl w:val="00000007"/>
    <w:lvl w:ilvl="0" w:tentative="0">
      <w:start w:val="1"/>
      <w:numFmt w:val="japaneseCounting"/>
      <w:lvlText w:val="%1."/>
      <w:lvlJc w:val="left"/>
      <w:pPr>
        <w:tabs>
          <w:tab w:val="left" w:pos="450"/>
        </w:tabs>
        <w:ind w:left="450" w:hanging="45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4"/>
      <w:numFmt w:val="japaneseCounting"/>
      <w:lvlText w:val="%4、"/>
      <w:lvlJc w:val="left"/>
      <w:pPr>
        <w:tabs>
          <w:tab w:val="left" w:pos="1980"/>
        </w:tabs>
        <w:ind w:left="1980" w:hanging="7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A"/>
    <w:multiLevelType w:val="multilevel"/>
    <w:tmpl w:val="0000000A"/>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67920D5"/>
    <w:rsid w:val="083029A0"/>
    <w:rsid w:val="13F9049E"/>
    <w:rsid w:val="22633387"/>
    <w:rsid w:val="4D53007D"/>
    <w:rsid w:val="5A7768C7"/>
    <w:rsid w:val="6E4A70C0"/>
    <w:rsid w:val="70AE63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1"/>
    <w:pPr>
      <w:autoSpaceDE w:val="0"/>
      <w:autoSpaceDN w:val="0"/>
      <w:spacing w:before="28"/>
      <w:ind w:left="140"/>
      <w:jc w:val="left"/>
      <w:outlineLvl w:val="0"/>
    </w:pPr>
    <w:rPr>
      <w:rFonts w:ascii="微软雅黑" w:hAnsi="微软雅黑" w:eastAsia="微软雅黑" w:cs="微软雅黑"/>
      <w:b/>
      <w:bCs/>
      <w:kern w:val="0"/>
      <w:sz w:val="28"/>
      <w:szCs w:val="28"/>
      <w:lang w:val="zh-CN" w:bidi="zh-CN"/>
    </w:rPr>
  </w:style>
  <w:style w:type="paragraph" w:styleId="3">
    <w:name w:val="heading 2"/>
    <w:basedOn w:val="1"/>
    <w:next w:val="1"/>
    <w:link w:val="25"/>
    <w:qFormat/>
    <w:uiPriority w:val="1"/>
    <w:pPr>
      <w:autoSpaceDE w:val="0"/>
      <w:autoSpaceDN w:val="0"/>
      <w:spacing w:before="81"/>
      <w:ind w:left="140"/>
      <w:jc w:val="left"/>
      <w:outlineLvl w:val="1"/>
    </w:pPr>
    <w:rPr>
      <w:rFonts w:ascii="微软雅黑" w:hAnsi="微软雅黑" w:eastAsia="微软雅黑" w:cs="微软雅黑"/>
      <w:b/>
      <w:bCs/>
      <w:kern w:val="0"/>
      <w:sz w:val="22"/>
      <w:szCs w:val="22"/>
      <w:lang w:val="zh-CN" w:bidi="zh-CN"/>
    </w:rPr>
  </w:style>
  <w:style w:type="character" w:default="1" w:styleId="13">
    <w:name w:val="Default Paragraph Font"/>
    <w:qFormat/>
    <w:uiPriority w:val="1"/>
  </w:style>
  <w:style w:type="table" w:default="1" w:styleId="11">
    <w:name w:val="Normal Table"/>
    <w:qFormat/>
    <w:uiPriority w:val="99"/>
    <w:tblPr>
      <w:tblCellMar>
        <w:top w:w="0" w:type="dxa"/>
        <w:left w:w="108" w:type="dxa"/>
        <w:bottom w:w="0" w:type="dxa"/>
        <w:right w:w="108" w:type="dxa"/>
      </w:tblCellMar>
    </w:tblPr>
  </w:style>
  <w:style w:type="paragraph" w:styleId="4">
    <w:name w:val="annotation text"/>
    <w:basedOn w:val="1"/>
    <w:link w:val="18"/>
    <w:qFormat/>
    <w:uiPriority w:val="0"/>
    <w:pPr>
      <w:adjustRightInd w:val="0"/>
      <w:spacing w:line="360" w:lineRule="exact"/>
      <w:jc w:val="left"/>
      <w:textAlignment w:val="baseline"/>
    </w:pPr>
    <w:rPr>
      <w:rFonts w:eastAsia="MingLiU"/>
      <w:kern w:val="0"/>
      <w:sz w:val="24"/>
      <w:szCs w:val="20"/>
      <w:lang w:eastAsia="zh-TW"/>
    </w:rPr>
  </w:style>
  <w:style w:type="paragraph" w:styleId="5">
    <w:name w:val="Body Text"/>
    <w:basedOn w:val="1"/>
    <w:qFormat/>
    <w:uiPriority w:val="0"/>
    <w:rPr>
      <w:sz w:val="24"/>
    </w:rPr>
  </w:style>
  <w:style w:type="paragraph" w:styleId="6">
    <w:name w:val="Date"/>
    <w:basedOn w:val="1"/>
    <w:next w:val="1"/>
    <w:qFormat/>
    <w:uiPriority w:val="0"/>
    <w:pPr>
      <w:ind w:left="100" w:leftChars="2500"/>
    </w:pPr>
    <w:rPr>
      <w:rFonts w:ascii="宋体" w:hAnsi="宋体"/>
      <w:sz w:val="30"/>
    </w:rPr>
  </w:style>
  <w:style w:type="paragraph" w:styleId="7">
    <w:name w:val="Balloon Text"/>
    <w:basedOn w:val="1"/>
    <w:link w:val="20"/>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9"/>
    <w:qFormat/>
    <w:uiPriority w:val="0"/>
    <w:pPr>
      <w:adjustRightInd/>
      <w:spacing w:line="240" w:lineRule="auto"/>
      <w:textAlignment w:val="auto"/>
    </w:pPr>
    <w:rPr>
      <w:rFonts w:eastAsia="宋体"/>
      <w:b/>
      <w:bCs/>
      <w:kern w:val="2"/>
      <w:sz w:val="21"/>
      <w:szCs w:val="24"/>
      <w:lang w:eastAsia="zh-CN"/>
    </w:rPr>
  </w:style>
  <w:style w:type="table" w:styleId="12">
    <w:name w:val="Table Grid"/>
    <w:basedOn w:val="11"/>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FollowedHyperlink"/>
    <w:qFormat/>
    <w:uiPriority w:val="0"/>
    <w:rPr>
      <w:color w:val="800080"/>
      <w:u w:val="single"/>
    </w:rPr>
  </w:style>
  <w:style w:type="character" w:styleId="16">
    <w:name w:val="Hyperlink"/>
    <w:qFormat/>
    <w:uiPriority w:val="0"/>
    <w:rPr>
      <w:color w:val="0000FF"/>
      <w:u w:val="single"/>
    </w:rPr>
  </w:style>
  <w:style w:type="character" w:styleId="17">
    <w:name w:val="annotation reference"/>
    <w:qFormat/>
    <w:uiPriority w:val="0"/>
    <w:rPr>
      <w:sz w:val="21"/>
      <w:szCs w:val="21"/>
    </w:rPr>
  </w:style>
  <w:style w:type="character" w:customStyle="1" w:styleId="18">
    <w:name w:val="批注文字 字符"/>
    <w:link w:val="4"/>
    <w:qFormat/>
    <w:uiPriority w:val="0"/>
    <w:rPr>
      <w:rFonts w:eastAsia="MingLiU"/>
      <w:sz w:val="24"/>
      <w:lang w:eastAsia="zh-TW"/>
    </w:rPr>
  </w:style>
  <w:style w:type="character" w:customStyle="1" w:styleId="19">
    <w:name w:val="批注主题 字符"/>
    <w:link w:val="10"/>
    <w:qFormat/>
    <w:uiPriority w:val="0"/>
    <w:rPr>
      <w:rFonts w:eastAsia="MingLiU"/>
      <w:b/>
      <w:bCs/>
      <w:kern w:val="2"/>
      <w:sz w:val="21"/>
      <w:szCs w:val="24"/>
      <w:lang w:eastAsia="zh-TW"/>
    </w:rPr>
  </w:style>
  <w:style w:type="character" w:customStyle="1" w:styleId="20">
    <w:name w:val="批注框文本 字符"/>
    <w:link w:val="7"/>
    <w:qFormat/>
    <w:uiPriority w:val="0"/>
    <w:rPr>
      <w:kern w:val="2"/>
      <w:sz w:val="18"/>
      <w:szCs w:val="18"/>
    </w:rPr>
  </w:style>
  <w:style w:type="paragraph" w:styleId="21">
    <w:name w:val="List Paragraph"/>
    <w:basedOn w:val="1"/>
    <w:qFormat/>
    <w:uiPriority w:val="34"/>
    <w:pPr>
      <w:ind w:firstLine="420" w:firstLineChars="200"/>
    </w:pPr>
  </w:style>
  <w:style w:type="character" w:customStyle="1" w:styleId="22">
    <w:name w:val="报告正文 Char Char"/>
    <w:link w:val="23"/>
    <w:qFormat/>
    <w:uiPriority w:val="0"/>
    <w:rPr>
      <w:rFonts w:cs="宋体"/>
      <w:sz w:val="28"/>
    </w:rPr>
  </w:style>
  <w:style w:type="paragraph" w:customStyle="1" w:styleId="23">
    <w:name w:val="报告正文"/>
    <w:basedOn w:val="1"/>
    <w:link w:val="22"/>
    <w:qFormat/>
    <w:uiPriority w:val="0"/>
    <w:pPr>
      <w:spacing w:line="520" w:lineRule="exact"/>
      <w:ind w:firstLine="200" w:firstLineChars="200"/>
    </w:pPr>
    <w:rPr>
      <w:rFonts w:cs="宋体"/>
      <w:kern w:val="0"/>
      <w:sz w:val="28"/>
      <w:szCs w:val="20"/>
    </w:rPr>
  </w:style>
  <w:style w:type="character" w:customStyle="1" w:styleId="24">
    <w:name w:val="标题 1 字符"/>
    <w:basedOn w:val="13"/>
    <w:link w:val="2"/>
    <w:qFormat/>
    <w:uiPriority w:val="1"/>
    <w:rPr>
      <w:rFonts w:ascii="微软雅黑" w:hAnsi="微软雅黑" w:eastAsia="微软雅黑" w:cs="微软雅黑"/>
      <w:b/>
      <w:bCs/>
      <w:sz w:val="28"/>
      <w:szCs w:val="28"/>
      <w:lang w:val="zh-CN" w:bidi="zh-CN"/>
    </w:rPr>
  </w:style>
  <w:style w:type="character" w:customStyle="1" w:styleId="25">
    <w:name w:val="标题 2 字符"/>
    <w:basedOn w:val="13"/>
    <w:link w:val="3"/>
    <w:qFormat/>
    <w:uiPriority w:val="1"/>
    <w:rPr>
      <w:rFonts w:ascii="微软雅黑" w:hAnsi="微软雅黑" w:eastAsia="微软雅黑" w:cs="微软雅黑"/>
      <w:b/>
      <w:bCs/>
      <w:sz w:val="22"/>
      <w:szCs w:val="22"/>
      <w:lang w:val="zh-CN" w:bidi="zh-CN"/>
    </w:rPr>
  </w:style>
  <w:style w:type="paragraph" w:customStyle="1" w:styleId="26">
    <w:name w:val="Table Paragraph"/>
    <w:basedOn w:val="1"/>
    <w:qFormat/>
    <w:uiPriority w:val="1"/>
    <w:pPr>
      <w:autoSpaceDE w:val="0"/>
      <w:autoSpaceDN w:val="0"/>
      <w:ind w:left="107"/>
      <w:jc w:val="left"/>
    </w:pPr>
    <w:rPr>
      <w:rFonts w:ascii="微软雅黑" w:hAnsi="微软雅黑" w:eastAsia="微软雅黑" w:cs="微软雅黑"/>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5948FE-6FFE-4275-8391-DE352F2B509E}">
  <ds:schemaRefs/>
</ds:datastoreItem>
</file>

<file path=docProps/app.xml><?xml version="1.0" encoding="utf-8"?>
<Properties xmlns="http://schemas.openxmlformats.org/officeDocument/2006/extended-properties" xmlns:vt="http://schemas.openxmlformats.org/officeDocument/2006/docPropsVTypes">
  <Template>Normal</Template>
  <Company>lg</Company>
  <Pages>4</Pages>
  <Words>1028</Words>
  <Characters>1059</Characters>
  <Paragraphs>94</Paragraphs>
  <TotalTime>2</TotalTime>
  <ScaleCrop>false</ScaleCrop>
  <LinksUpToDate>false</LinksUpToDate>
  <CharactersWithSpaces>1095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2021-01-28T07:50:00Z</dcterms:created>
  <dc:creator>qy</dc:creator>
  <cp:lastModifiedBy>Administrator</cp:lastModifiedBy>
  <cp:lastPrinted>2020-11-18T08:21:00Z</cp:lastPrinted>
  <dcterms:modified xsi:type="dcterms:W3CDTF">2021-07-07T05:45:29Z</dcterms:modified>
  <dc:title>SEBS项目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8d74c04c5e1f4c978f9c8bcfd2748cb3</vt:lpwstr>
  </property>
</Properties>
</file>